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DAAA" w14:textId="48061399" w:rsidR="000E08DC" w:rsidRPr="00A4235C" w:rsidRDefault="0035266D" w:rsidP="000E08DC">
      <w:pPr>
        <w:jc w:val="center"/>
        <w:rPr>
          <w:rFonts w:ascii="Times New Roman" w:hAnsi="Times New Roman"/>
          <w:b/>
          <w:bCs/>
          <w:sz w:val="20"/>
          <w:szCs w:val="20"/>
          <w:lang w:val="lt-LT"/>
        </w:rPr>
      </w:pPr>
      <w:r>
        <w:rPr>
          <w:rFonts w:ascii="Times New Roman" w:hAnsi="Times New Roman"/>
          <w:b/>
          <w:bCs/>
          <w:sz w:val="20"/>
          <w:szCs w:val="20"/>
          <w:lang w:val="lt-LT"/>
        </w:rPr>
        <w:t xml:space="preserve"> </w:t>
      </w:r>
      <w:r w:rsidR="005A02F4">
        <w:rPr>
          <w:rFonts w:ascii="Times New Roman" w:hAnsi="Times New Roman"/>
          <w:b/>
          <w:bCs/>
          <w:noProof/>
          <w:sz w:val="20"/>
          <w:szCs w:val="20"/>
          <w:lang w:val="lt-LT" w:eastAsia="lt-LT"/>
        </w:rPr>
        <w:drawing>
          <wp:inline distT="0" distB="0" distL="0" distR="0" wp14:anchorId="2C2AB311" wp14:editId="00D99E41">
            <wp:extent cx="1249251" cy="1393217"/>
            <wp:effectExtent l="0" t="0" r="825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Tauras-logo-269x300.png"/>
                    <pic:cNvPicPr/>
                  </pic:nvPicPr>
                  <pic:blipFill>
                    <a:blip r:embed="rId7">
                      <a:extLst>
                        <a:ext uri="{28A0092B-C50C-407E-A947-70E740481C1C}">
                          <a14:useLocalDpi xmlns:a14="http://schemas.microsoft.com/office/drawing/2010/main" val="0"/>
                        </a:ext>
                      </a:extLst>
                    </a:blip>
                    <a:stretch>
                      <a:fillRect/>
                    </a:stretch>
                  </pic:blipFill>
                  <pic:spPr>
                    <a:xfrm>
                      <a:off x="0" y="0"/>
                      <a:ext cx="1285738" cy="1433909"/>
                    </a:xfrm>
                    <a:prstGeom prst="rect">
                      <a:avLst/>
                    </a:prstGeom>
                  </pic:spPr>
                </pic:pic>
              </a:graphicData>
            </a:graphic>
          </wp:inline>
        </w:drawing>
      </w:r>
    </w:p>
    <w:p w14:paraId="6838A5AA" w14:textId="77777777" w:rsidR="000E08DC" w:rsidRPr="00A4235C" w:rsidRDefault="000E08DC" w:rsidP="000E08DC">
      <w:pPr>
        <w:jc w:val="center"/>
        <w:rPr>
          <w:rFonts w:ascii="Times New Roman" w:hAnsi="Times New Roman"/>
          <w:b/>
          <w:bCs/>
          <w:sz w:val="20"/>
          <w:szCs w:val="20"/>
          <w:lang w:val="lt-LT"/>
        </w:rPr>
      </w:pPr>
      <w:r w:rsidRPr="00A4235C">
        <w:rPr>
          <w:rFonts w:ascii="Times New Roman" w:hAnsi="Times New Roman"/>
          <w:b/>
          <w:bCs/>
          <w:sz w:val="20"/>
          <w:szCs w:val="20"/>
          <w:lang w:val="lt-LT"/>
        </w:rPr>
        <w:t>TAURAGĖS FUTBOLO AKADEMIJOS</w:t>
      </w:r>
      <w:r>
        <w:rPr>
          <w:rFonts w:ascii="Times New Roman" w:hAnsi="Times New Roman"/>
          <w:b/>
          <w:bCs/>
          <w:sz w:val="20"/>
          <w:szCs w:val="20"/>
          <w:lang w:val="lt-LT"/>
        </w:rPr>
        <w:t xml:space="preserve"> „TAURAS“ </w:t>
      </w:r>
      <w:r w:rsidRPr="00A4235C">
        <w:rPr>
          <w:rFonts w:ascii="Times New Roman" w:hAnsi="Times New Roman"/>
          <w:b/>
          <w:bCs/>
          <w:sz w:val="20"/>
          <w:szCs w:val="20"/>
          <w:lang w:val="lt-LT"/>
        </w:rPr>
        <w:t xml:space="preserve"> VAIKŲ SPORTINIO UGDYMO SUTARTIS</w:t>
      </w:r>
    </w:p>
    <w:p w14:paraId="603858E7" w14:textId="75A05CE2" w:rsidR="000E08DC" w:rsidRPr="00A4235C" w:rsidRDefault="000E08DC" w:rsidP="000E08DC">
      <w:pPr>
        <w:jc w:val="center"/>
        <w:rPr>
          <w:rFonts w:ascii="Times New Roman" w:hAnsi="Times New Roman"/>
          <w:sz w:val="20"/>
          <w:szCs w:val="20"/>
          <w:lang w:val="lt-LT"/>
        </w:rPr>
      </w:pPr>
      <w:r w:rsidRPr="00A4235C">
        <w:rPr>
          <w:rFonts w:ascii="Times New Roman" w:hAnsi="Times New Roman"/>
          <w:sz w:val="20"/>
          <w:szCs w:val="20"/>
          <w:lang w:val="lt-LT"/>
        </w:rPr>
        <w:t>202</w:t>
      </w:r>
      <w:r w:rsidR="00291362" w:rsidRPr="00291362">
        <w:rPr>
          <w:rFonts w:ascii="Times New Roman" w:hAnsi="Times New Roman"/>
          <w:sz w:val="20"/>
          <w:szCs w:val="20"/>
          <w:u w:val="single"/>
          <w:lang w:val="lt-LT"/>
        </w:rPr>
        <w:t xml:space="preserve">   </w:t>
      </w:r>
      <w:r>
        <w:rPr>
          <w:rFonts w:ascii="Times New Roman" w:hAnsi="Times New Roman"/>
          <w:sz w:val="20"/>
          <w:szCs w:val="20"/>
          <w:lang w:val="lt-LT"/>
        </w:rPr>
        <w:t xml:space="preserve"> m. _____________________________________</w:t>
      </w:r>
      <w:r w:rsidRPr="00A4235C">
        <w:rPr>
          <w:rFonts w:ascii="Times New Roman" w:hAnsi="Times New Roman"/>
          <w:sz w:val="20"/>
          <w:szCs w:val="20"/>
          <w:lang w:val="lt-LT"/>
        </w:rPr>
        <w:t xml:space="preserve"> d.</w:t>
      </w:r>
    </w:p>
    <w:p w14:paraId="6CB77034" w14:textId="77777777" w:rsidR="000E08DC" w:rsidRPr="00A4235C" w:rsidRDefault="000E08DC" w:rsidP="000E08DC">
      <w:pPr>
        <w:jc w:val="center"/>
        <w:rPr>
          <w:rFonts w:ascii="Times New Roman" w:hAnsi="Times New Roman"/>
          <w:b/>
          <w:bCs/>
          <w:sz w:val="20"/>
          <w:szCs w:val="20"/>
          <w:lang w:val="lt-LT"/>
        </w:rPr>
      </w:pPr>
      <w:r w:rsidRPr="00A4235C">
        <w:rPr>
          <w:rFonts w:ascii="Times New Roman" w:hAnsi="Times New Roman"/>
          <w:sz w:val="20"/>
          <w:szCs w:val="20"/>
          <w:lang w:val="lt-LT"/>
        </w:rPr>
        <w:t>Tauragė</w:t>
      </w:r>
    </w:p>
    <w:p w14:paraId="5458765F" w14:textId="77777777" w:rsidR="000E08DC" w:rsidRPr="00A4235C" w:rsidRDefault="000E08DC" w:rsidP="000E08DC">
      <w:pPr>
        <w:rPr>
          <w:rFonts w:ascii="Times New Roman" w:hAnsi="Times New Roman"/>
          <w:b/>
          <w:bCs/>
          <w:sz w:val="20"/>
          <w:szCs w:val="20"/>
          <w:lang w:val="lt-LT"/>
        </w:rPr>
      </w:pPr>
    </w:p>
    <w:p w14:paraId="60C20189" w14:textId="77777777" w:rsidR="000E08DC" w:rsidRPr="00A4235C" w:rsidRDefault="000E08DC" w:rsidP="000E08DC">
      <w:pPr>
        <w:rPr>
          <w:rFonts w:ascii="Times New Roman" w:hAnsi="Times New Roman"/>
          <w:sz w:val="20"/>
          <w:szCs w:val="20"/>
          <w:lang w:val="lt-LT"/>
        </w:rPr>
      </w:pPr>
      <w:r w:rsidRPr="00A4235C">
        <w:rPr>
          <w:rFonts w:ascii="Times New Roman" w:hAnsi="Times New Roman"/>
          <w:sz w:val="20"/>
          <w:szCs w:val="20"/>
          <w:lang w:val="lt-LT"/>
        </w:rPr>
        <w:t xml:space="preserve">Ši Tauragės vaikų ir jaunių futbolo akademijos sportinio ugdymo sutartis (toliau – </w:t>
      </w:r>
      <w:r w:rsidRPr="00A4235C">
        <w:rPr>
          <w:rFonts w:ascii="Times New Roman" w:hAnsi="Times New Roman"/>
          <w:b/>
          <w:bCs/>
          <w:sz w:val="20"/>
          <w:szCs w:val="20"/>
          <w:lang w:val="lt-LT"/>
        </w:rPr>
        <w:t>Sutartis</w:t>
      </w:r>
      <w:r w:rsidRPr="00A4235C">
        <w:rPr>
          <w:rFonts w:ascii="Times New Roman" w:hAnsi="Times New Roman"/>
          <w:sz w:val="20"/>
          <w:szCs w:val="20"/>
          <w:lang w:val="lt-LT"/>
        </w:rPr>
        <w:t>) sudaryta tarp:</w:t>
      </w:r>
    </w:p>
    <w:p w14:paraId="0DC1DB9C" w14:textId="3D15D39A" w:rsidR="000E08DC" w:rsidRPr="00A4235C" w:rsidRDefault="000E08DC" w:rsidP="000E08DC">
      <w:pPr>
        <w:numPr>
          <w:ilvl w:val="0"/>
          <w:numId w:val="1"/>
        </w:numPr>
        <w:contextualSpacing/>
        <w:jc w:val="both"/>
        <w:rPr>
          <w:rFonts w:ascii="Times New Roman" w:hAnsi="Times New Roman"/>
          <w:sz w:val="20"/>
          <w:szCs w:val="20"/>
          <w:lang w:val="lt-LT"/>
        </w:rPr>
      </w:pPr>
      <w:r w:rsidRPr="00A4235C">
        <w:rPr>
          <w:rFonts w:ascii="Times New Roman" w:hAnsi="Times New Roman"/>
          <w:b/>
          <w:bCs/>
          <w:sz w:val="20"/>
          <w:szCs w:val="20"/>
          <w:lang w:val="lt-LT"/>
        </w:rPr>
        <w:t xml:space="preserve">Tauragės vaikų ir jaunių futbolo akademijos </w:t>
      </w:r>
      <w:r w:rsidRPr="00A4235C">
        <w:rPr>
          <w:rFonts w:ascii="Times New Roman" w:hAnsi="Times New Roman"/>
          <w:b/>
          <w:bCs/>
          <w:color w:val="000000"/>
          <w:sz w:val="20"/>
          <w:szCs w:val="20"/>
          <w:lang w:val="lt-LT"/>
        </w:rPr>
        <w:t>"Tauras"</w:t>
      </w:r>
      <w:r w:rsidRPr="00A4235C">
        <w:rPr>
          <w:rFonts w:ascii="Times New Roman" w:hAnsi="Times New Roman"/>
          <w:sz w:val="20"/>
          <w:szCs w:val="20"/>
          <w:lang w:val="lt-LT"/>
        </w:rPr>
        <w:t xml:space="preserve">, įmonės kodas: 305102827, </w:t>
      </w:r>
      <w:r w:rsidR="00CA34A8">
        <w:rPr>
          <w:rFonts w:ascii="Times New Roman" w:hAnsi="Times New Roman"/>
          <w:sz w:val="20"/>
          <w:szCs w:val="20"/>
          <w:lang w:val="lt-LT"/>
        </w:rPr>
        <w:t>Verslini</w:t>
      </w:r>
      <w:r w:rsidR="00291EB3">
        <w:rPr>
          <w:rFonts w:ascii="Times New Roman" w:hAnsi="Times New Roman"/>
          <w:sz w:val="20"/>
          <w:szCs w:val="20"/>
          <w:lang w:val="lt-LT"/>
        </w:rPr>
        <w:t>nkų</w:t>
      </w:r>
      <w:r w:rsidRPr="00A4235C">
        <w:rPr>
          <w:rFonts w:ascii="Times New Roman" w:hAnsi="Times New Roman"/>
          <w:sz w:val="20"/>
          <w:szCs w:val="20"/>
          <w:lang w:val="lt-LT"/>
        </w:rPr>
        <w:t xml:space="preserve"> g.</w:t>
      </w:r>
      <w:r>
        <w:rPr>
          <w:rFonts w:ascii="Times New Roman" w:hAnsi="Times New Roman"/>
          <w:sz w:val="20"/>
          <w:szCs w:val="20"/>
          <w:lang w:val="lt-LT"/>
        </w:rPr>
        <w:t xml:space="preserve"> </w:t>
      </w:r>
      <w:r w:rsidR="00291EB3">
        <w:rPr>
          <w:rFonts w:ascii="Times New Roman" w:hAnsi="Times New Roman"/>
          <w:sz w:val="20"/>
          <w:szCs w:val="20"/>
          <w:lang w:val="lt-LT"/>
        </w:rPr>
        <w:t>47</w:t>
      </w:r>
      <w:r w:rsidRPr="00A4235C">
        <w:rPr>
          <w:rFonts w:ascii="Times New Roman" w:hAnsi="Times New Roman"/>
          <w:sz w:val="20"/>
          <w:szCs w:val="20"/>
          <w:lang w:val="lt-LT"/>
        </w:rPr>
        <w:t xml:space="preserve">, </w:t>
      </w:r>
      <w:r w:rsidR="00291EB3">
        <w:rPr>
          <w:rFonts w:ascii="Times New Roman" w:hAnsi="Times New Roman"/>
          <w:sz w:val="20"/>
          <w:szCs w:val="20"/>
          <w:lang w:val="lt-LT"/>
        </w:rPr>
        <w:t xml:space="preserve">Taurai, Tauragės sav., </w:t>
      </w:r>
      <w:r w:rsidRPr="00A4235C">
        <w:rPr>
          <w:rFonts w:ascii="Times New Roman" w:hAnsi="Times New Roman"/>
          <w:sz w:val="20"/>
          <w:szCs w:val="20"/>
          <w:lang w:val="lt-LT"/>
        </w:rPr>
        <w:t>LT-</w:t>
      </w:r>
      <w:r w:rsidR="0024071A">
        <w:rPr>
          <w:rFonts w:ascii="Times New Roman" w:hAnsi="Times New Roman"/>
          <w:sz w:val="20"/>
          <w:szCs w:val="20"/>
          <w:lang w:val="lt-LT"/>
        </w:rPr>
        <w:t>72116</w:t>
      </w:r>
      <w:r w:rsidRPr="00A4235C">
        <w:rPr>
          <w:rFonts w:ascii="Times New Roman" w:hAnsi="Times New Roman"/>
          <w:sz w:val="20"/>
          <w:szCs w:val="20"/>
          <w:lang w:val="lt-LT"/>
        </w:rPr>
        <w:t xml:space="preserve">, tel. </w:t>
      </w:r>
      <w:r w:rsidR="0024071A">
        <w:rPr>
          <w:rFonts w:ascii="Times New Roman" w:hAnsi="Times New Roman"/>
          <w:sz w:val="20"/>
          <w:szCs w:val="20"/>
          <w:lang w:val="lt-LT"/>
        </w:rPr>
        <w:t>+370 65510311</w:t>
      </w:r>
      <w:r w:rsidRPr="00A4235C">
        <w:rPr>
          <w:rFonts w:ascii="Times New Roman" w:hAnsi="Times New Roman"/>
          <w:sz w:val="20"/>
          <w:szCs w:val="20"/>
          <w:lang w:val="lt-LT"/>
        </w:rPr>
        <w:t xml:space="preserve"> </w:t>
      </w:r>
      <w:proofErr w:type="spellStart"/>
      <w:r w:rsidRPr="00A4235C">
        <w:rPr>
          <w:rFonts w:ascii="Times New Roman" w:hAnsi="Times New Roman"/>
          <w:sz w:val="20"/>
          <w:szCs w:val="20"/>
          <w:lang w:val="lt-LT"/>
        </w:rPr>
        <w:t>el.p</w:t>
      </w:r>
      <w:proofErr w:type="spellEnd"/>
      <w:r w:rsidRPr="00A4235C">
        <w:rPr>
          <w:rFonts w:ascii="Times New Roman" w:hAnsi="Times New Roman"/>
          <w:sz w:val="20"/>
          <w:szCs w:val="20"/>
          <w:lang w:val="lt-LT"/>
        </w:rPr>
        <w:t xml:space="preserve">. </w:t>
      </w:r>
      <w:hyperlink r:id="rId8" w:history="1">
        <w:r w:rsidRPr="00A4235C">
          <w:rPr>
            <w:rStyle w:val="Hipersaitas"/>
            <w:rFonts w:ascii="Times New Roman" w:hAnsi="Times New Roman"/>
            <w:sz w:val="20"/>
            <w:szCs w:val="20"/>
            <w:lang w:val="lt-LT"/>
          </w:rPr>
          <w:t>info@fktauras.lt</w:t>
        </w:r>
      </w:hyperlink>
      <w:r w:rsidRPr="00A4235C">
        <w:rPr>
          <w:rFonts w:ascii="Times New Roman" w:hAnsi="Times New Roman"/>
          <w:sz w:val="20"/>
          <w:szCs w:val="20"/>
          <w:lang w:val="lt-LT"/>
        </w:rPr>
        <w:t xml:space="preserve"> (toliau – </w:t>
      </w:r>
      <w:r w:rsidRPr="00A4235C">
        <w:rPr>
          <w:rFonts w:ascii="Times New Roman" w:hAnsi="Times New Roman"/>
          <w:b/>
          <w:bCs/>
          <w:sz w:val="20"/>
          <w:szCs w:val="20"/>
          <w:lang w:val="lt-LT"/>
        </w:rPr>
        <w:t>Akademija</w:t>
      </w:r>
      <w:r w:rsidRPr="00A4235C">
        <w:rPr>
          <w:rFonts w:ascii="Times New Roman" w:hAnsi="Times New Roman"/>
          <w:sz w:val="20"/>
          <w:szCs w:val="20"/>
          <w:lang w:val="lt-LT"/>
        </w:rPr>
        <w:t>), tinkamai atstovaujam</w:t>
      </w:r>
      <w:r w:rsidR="00E20FDF">
        <w:rPr>
          <w:rFonts w:ascii="Times New Roman" w:hAnsi="Times New Roman"/>
          <w:sz w:val="20"/>
          <w:szCs w:val="20"/>
          <w:lang w:val="lt-LT"/>
        </w:rPr>
        <w:t>os</w:t>
      </w:r>
      <w:r w:rsidRPr="00A4235C">
        <w:rPr>
          <w:rFonts w:ascii="Times New Roman" w:hAnsi="Times New Roman"/>
          <w:sz w:val="20"/>
          <w:szCs w:val="20"/>
          <w:lang w:val="lt-LT"/>
        </w:rPr>
        <w:t xml:space="preserve"> direktor</w:t>
      </w:r>
      <w:r>
        <w:rPr>
          <w:rFonts w:ascii="Times New Roman" w:hAnsi="Times New Roman"/>
          <w:sz w:val="20"/>
          <w:szCs w:val="20"/>
          <w:lang w:val="lt-LT"/>
        </w:rPr>
        <w:t>iaus</w:t>
      </w:r>
      <w:r w:rsidR="00A47C00">
        <w:rPr>
          <w:rFonts w:ascii="Times New Roman" w:hAnsi="Times New Roman"/>
          <w:sz w:val="20"/>
          <w:szCs w:val="20"/>
          <w:lang w:val="lt-LT"/>
        </w:rPr>
        <w:t xml:space="preserve"> </w:t>
      </w:r>
      <w:r w:rsidRPr="00A4235C">
        <w:rPr>
          <w:rFonts w:ascii="Times New Roman" w:hAnsi="Times New Roman"/>
          <w:sz w:val="20"/>
          <w:szCs w:val="20"/>
          <w:lang w:val="lt-LT"/>
        </w:rPr>
        <w:t xml:space="preserve"> </w:t>
      </w:r>
      <w:r>
        <w:rPr>
          <w:rFonts w:ascii="Times New Roman" w:hAnsi="Times New Roman"/>
          <w:sz w:val="20"/>
          <w:szCs w:val="20"/>
          <w:lang w:val="lt-LT"/>
        </w:rPr>
        <w:t xml:space="preserve">Roberto </w:t>
      </w:r>
      <w:proofErr w:type="spellStart"/>
      <w:r>
        <w:rPr>
          <w:rFonts w:ascii="Times New Roman" w:hAnsi="Times New Roman"/>
          <w:sz w:val="20"/>
          <w:szCs w:val="20"/>
          <w:lang w:val="lt-LT"/>
        </w:rPr>
        <w:t>Jurkšaičio</w:t>
      </w:r>
      <w:proofErr w:type="spellEnd"/>
      <w:r w:rsidRPr="00A4235C">
        <w:rPr>
          <w:rFonts w:ascii="Times New Roman" w:hAnsi="Times New Roman"/>
          <w:sz w:val="20"/>
          <w:szCs w:val="20"/>
          <w:lang w:val="lt-LT"/>
        </w:rPr>
        <w:t xml:space="preserve">, ir </w:t>
      </w:r>
    </w:p>
    <w:p w14:paraId="6112A64B" w14:textId="77777777" w:rsidR="000E08DC" w:rsidRPr="00A4235C" w:rsidRDefault="000E08DC" w:rsidP="000E08DC">
      <w:pPr>
        <w:ind w:left="360"/>
        <w:jc w:val="both"/>
        <w:rPr>
          <w:rFonts w:ascii="Times New Roman" w:hAnsi="Times New Roman"/>
          <w:sz w:val="20"/>
          <w:szCs w:val="20"/>
          <w:lang w:val="lt-LT"/>
        </w:rPr>
      </w:pPr>
    </w:p>
    <w:p w14:paraId="2382750C" w14:textId="67BD801A" w:rsidR="000E08DC" w:rsidRPr="00A4235C" w:rsidRDefault="000E08DC" w:rsidP="000E08DC">
      <w:pPr>
        <w:numPr>
          <w:ilvl w:val="0"/>
          <w:numId w:val="1"/>
        </w:numPr>
        <w:contextualSpacing/>
        <w:rPr>
          <w:rFonts w:ascii="Times New Roman" w:hAnsi="Times New Roman"/>
          <w:sz w:val="20"/>
          <w:szCs w:val="20"/>
          <w:lang w:val="lt-LT"/>
        </w:rPr>
      </w:pPr>
      <w:r w:rsidRPr="00A4235C">
        <w:rPr>
          <w:rFonts w:ascii="Times New Roman" w:hAnsi="Times New Roman"/>
          <w:b/>
          <w:bCs/>
          <w:sz w:val="20"/>
          <w:szCs w:val="20"/>
          <w:lang w:val="lt-LT"/>
        </w:rPr>
        <w:t>Tėv</w:t>
      </w:r>
      <w:r w:rsidR="00E85E37" w:rsidRPr="0021072A">
        <w:rPr>
          <w:rFonts w:ascii="Times New Roman" w:hAnsi="Times New Roman"/>
          <w:b/>
          <w:bCs/>
          <w:sz w:val="20"/>
          <w:szCs w:val="20"/>
          <w:lang w:val="lt-LT"/>
        </w:rPr>
        <w:t>o</w:t>
      </w:r>
      <w:r w:rsidRPr="00A4235C">
        <w:rPr>
          <w:rFonts w:ascii="Times New Roman" w:hAnsi="Times New Roman"/>
          <w:b/>
          <w:bCs/>
          <w:sz w:val="20"/>
          <w:szCs w:val="20"/>
          <w:lang w:val="lt-LT"/>
        </w:rPr>
        <w:t>/globėj</w:t>
      </w:r>
      <w:r w:rsidR="00E85E37">
        <w:rPr>
          <w:rFonts w:ascii="Times New Roman" w:hAnsi="Times New Roman"/>
          <w:b/>
          <w:bCs/>
          <w:sz w:val="20"/>
          <w:szCs w:val="20"/>
          <w:lang w:val="lt-LT"/>
        </w:rPr>
        <w:t>o</w:t>
      </w:r>
      <w:r w:rsidRPr="00A4235C">
        <w:rPr>
          <w:rFonts w:ascii="Times New Roman" w:hAnsi="Times New Roman"/>
          <w:sz w:val="20"/>
          <w:szCs w:val="20"/>
          <w:lang w:val="lt-LT"/>
        </w:rPr>
        <w:t xml:space="preserve"> (reikalingą žodį pabraukti) ................................................................................................................</w:t>
      </w:r>
      <w:r>
        <w:rPr>
          <w:rFonts w:ascii="Times New Roman" w:hAnsi="Times New Roman"/>
          <w:sz w:val="20"/>
          <w:szCs w:val="20"/>
          <w:lang w:val="lt-LT"/>
        </w:rPr>
        <w:t>........</w:t>
      </w:r>
      <w:r w:rsidR="00A47C00">
        <w:rPr>
          <w:rFonts w:ascii="Times New Roman" w:hAnsi="Times New Roman"/>
          <w:sz w:val="20"/>
          <w:szCs w:val="20"/>
          <w:lang w:val="lt-LT"/>
        </w:rPr>
        <w:t>......................................................................</w:t>
      </w:r>
    </w:p>
    <w:p w14:paraId="5ED1131E" w14:textId="6236ECC7" w:rsidR="000E08DC" w:rsidRPr="00A4235C" w:rsidRDefault="00B2351D" w:rsidP="000E08DC">
      <w:pPr>
        <w:ind w:left="360"/>
        <w:jc w:val="center"/>
        <w:rPr>
          <w:rFonts w:ascii="Times New Roman" w:hAnsi="Times New Roman"/>
          <w:sz w:val="20"/>
          <w:szCs w:val="20"/>
          <w:lang w:val="lt-LT"/>
        </w:rPr>
      </w:pPr>
      <w:r>
        <w:rPr>
          <w:rFonts w:ascii="Times New Roman" w:hAnsi="Times New Roman"/>
          <w:sz w:val="20"/>
          <w:szCs w:val="20"/>
          <w:lang w:val="lt-LT"/>
        </w:rPr>
        <w:t xml:space="preserve">                                                                          </w:t>
      </w:r>
      <w:r w:rsidR="000E08DC" w:rsidRPr="00A4235C">
        <w:rPr>
          <w:rFonts w:ascii="Times New Roman" w:hAnsi="Times New Roman"/>
          <w:sz w:val="20"/>
          <w:szCs w:val="20"/>
          <w:lang w:val="lt-LT"/>
        </w:rPr>
        <w:t xml:space="preserve"> [</w:t>
      </w:r>
      <w:r w:rsidR="008E40ED">
        <w:rPr>
          <w:rFonts w:ascii="Times New Roman" w:hAnsi="Times New Roman"/>
          <w:sz w:val="20"/>
          <w:szCs w:val="20"/>
          <w:lang w:val="lt-LT"/>
        </w:rPr>
        <w:t xml:space="preserve">tėvo/globėjo </w:t>
      </w:r>
      <w:r w:rsidR="000E08DC" w:rsidRPr="00A4235C">
        <w:rPr>
          <w:rFonts w:ascii="Times New Roman" w:hAnsi="Times New Roman"/>
          <w:sz w:val="20"/>
          <w:szCs w:val="20"/>
          <w:lang w:val="lt-LT"/>
        </w:rPr>
        <w:t>vardas; pavardė]</w:t>
      </w:r>
    </w:p>
    <w:p w14:paraId="15D743DD" w14:textId="77777777" w:rsidR="000E08DC" w:rsidRPr="00A4235C" w:rsidRDefault="000E08DC" w:rsidP="000E08DC">
      <w:pPr>
        <w:rPr>
          <w:rFonts w:ascii="Times New Roman" w:hAnsi="Times New Roman"/>
          <w:sz w:val="20"/>
          <w:szCs w:val="20"/>
          <w:lang w:val="lt-LT"/>
        </w:rPr>
      </w:pPr>
    </w:p>
    <w:p w14:paraId="7E532037" w14:textId="7A45F104" w:rsidR="000E08DC" w:rsidRPr="00A4235C" w:rsidRDefault="000E08DC" w:rsidP="000E08DC">
      <w:pPr>
        <w:rPr>
          <w:rFonts w:ascii="Times New Roman" w:hAnsi="Times New Roman"/>
          <w:sz w:val="20"/>
          <w:szCs w:val="20"/>
          <w:lang w:val="lt-LT"/>
        </w:rPr>
      </w:pPr>
      <w:r w:rsidRPr="00A4235C">
        <w:rPr>
          <w:rFonts w:ascii="Times New Roman" w:hAnsi="Times New Roman"/>
          <w:sz w:val="20"/>
          <w:szCs w:val="20"/>
          <w:lang w:val="lt-LT"/>
        </w:rPr>
        <w:t xml:space="preserve">(toliau – </w:t>
      </w:r>
      <w:r w:rsidRPr="000303EB">
        <w:rPr>
          <w:rFonts w:ascii="Times New Roman" w:hAnsi="Times New Roman"/>
          <w:b/>
          <w:bCs/>
          <w:sz w:val="20"/>
          <w:szCs w:val="20"/>
          <w:lang w:val="lt-LT"/>
        </w:rPr>
        <w:t>Atstovas</w:t>
      </w:r>
      <w:r w:rsidRPr="000303EB">
        <w:rPr>
          <w:rFonts w:ascii="Times New Roman" w:hAnsi="Times New Roman"/>
          <w:b/>
          <w:sz w:val="20"/>
          <w:szCs w:val="20"/>
          <w:lang w:val="lt-LT"/>
        </w:rPr>
        <w:t>)</w:t>
      </w:r>
      <w:r w:rsidRPr="00A4235C">
        <w:rPr>
          <w:rFonts w:ascii="Times New Roman" w:hAnsi="Times New Roman"/>
          <w:sz w:val="20"/>
          <w:szCs w:val="20"/>
          <w:lang w:val="lt-LT"/>
        </w:rPr>
        <w:t xml:space="preserve"> atstovaujan</w:t>
      </w:r>
      <w:r w:rsidR="00E27144">
        <w:rPr>
          <w:rFonts w:ascii="Times New Roman" w:hAnsi="Times New Roman"/>
          <w:sz w:val="20"/>
          <w:szCs w:val="20"/>
          <w:lang w:val="lt-LT"/>
        </w:rPr>
        <w:t>čio</w:t>
      </w:r>
      <w:r w:rsidR="00A816B6">
        <w:rPr>
          <w:rFonts w:ascii="Times New Roman" w:hAnsi="Times New Roman"/>
          <w:sz w:val="20"/>
          <w:szCs w:val="20"/>
          <w:lang w:val="lt-LT"/>
        </w:rPr>
        <w:t xml:space="preserve"> </w:t>
      </w:r>
      <w:r w:rsidRPr="00A4235C">
        <w:rPr>
          <w:rFonts w:ascii="Times New Roman" w:hAnsi="Times New Roman"/>
          <w:sz w:val="20"/>
          <w:szCs w:val="20"/>
          <w:lang w:val="lt-LT"/>
        </w:rPr>
        <w:t>....................................................................................................................................</w:t>
      </w:r>
      <w:r>
        <w:rPr>
          <w:rFonts w:ascii="Times New Roman" w:hAnsi="Times New Roman"/>
          <w:sz w:val="20"/>
          <w:szCs w:val="20"/>
          <w:lang w:val="lt-LT"/>
        </w:rPr>
        <w:t>...........</w:t>
      </w:r>
      <w:r w:rsidR="00A47C00">
        <w:rPr>
          <w:rFonts w:ascii="Times New Roman" w:hAnsi="Times New Roman"/>
          <w:sz w:val="20"/>
          <w:szCs w:val="20"/>
          <w:lang w:val="lt-LT"/>
        </w:rPr>
        <w:t>................................................</w:t>
      </w:r>
      <w:r w:rsidR="001615C0">
        <w:rPr>
          <w:rFonts w:ascii="Times New Roman" w:hAnsi="Times New Roman"/>
          <w:sz w:val="20"/>
          <w:szCs w:val="20"/>
          <w:lang w:val="lt-LT"/>
        </w:rPr>
        <w:t>......</w:t>
      </w:r>
    </w:p>
    <w:p w14:paraId="5607E141" w14:textId="17EF0BFC" w:rsidR="000E08DC" w:rsidRPr="00A4235C" w:rsidRDefault="001615C0" w:rsidP="00B2351D">
      <w:pPr>
        <w:rPr>
          <w:rFonts w:ascii="Times New Roman" w:hAnsi="Times New Roman"/>
          <w:sz w:val="20"/>
          <w:szCs w:val="20"/>
          <w:lang w:val="lt-LT"/>
        </w:rPr>
      </w:pPr>
      <w:r>
        <w:rPr>
          <w:rFonts w:ascii="Times New Roman" w:hAnsi="Times New Roman"/>
          <w:sz w:val="20"/>
          <w:szCs w:val="20"/>
          <w:lang w:val="lt-LT"/>
        </w:rPr>
        <w:t xml:space="preserve">                              </w:t>
      </w:r>
      <w:r w:rsidR="000E08DC" w:rsidRPr="00A4235C">
        <w:rPr>
          <w:rFonts w:ascii="Times New Roman" w:hAnsi="Times New Roman"/>
          <w:sz w:val="20"/>
          <w:szCs w:val="20"/>
          <w:lang w:val="lt-LT"/>
        </w:rPr>
        <w:t>[</w:t>
      </w:r>
      <w:r w:rsidR="000E08DC">
        <w:rPr>
          <w:rFonts w:ascii="Times New Roman" w:hAnsi="Times New Roman"/>
          <w:b/>
          <w:sz w:val="20"/>
          <w:szCs w:val="20"/>
          <w:lang w:val="lt-LT"/>
        </w:rPr>
        <w:t>VAIKO</w:t>
      </w:r>
      <w:r w:rsidR="000E08DC" w:rsidRPr="00A4235C">
        <w:rPr>
          <w:rFonts w:ascii="Times New Roman" w:hAnsi="Times New Roman"/>
          <w:sz w:val="20"/>
          <w:szCs w:val="20"/>
          <w:lang w:val="lt-LT"/>
        </w:rPr>
        <w:t xml:space="preserve"> vardas; pavardė</w:t>
      </w:r>
      <w:r w:rsidR="00B2351D">
        <w:rPr>
          <w:rFonts w:ascii="Times New Roman" w:hAnsi="Times New Roman"/>
          <w:sz w:val="20"/>
          <w:szCs w:val="20"/>
          <w:lang w:val="lt-LT"/>
        </w:rPr>
        <w:t xml:space="preserve"> - rašyti spausdintinėmis didžiosiomis raidėmis</w:t>
      </w:r>
      <w:r w:rsidR="000E08DC" w:rsidRPr="00A4235C">
        <w:rPr>
          <w:rFonts w:ascii="Times New Roman" w:hAnsi="Times New Roman"/>
          <w:sz w:val="20"/>
          <w:szCs w:val="20"/>
          <w:lang w:val="lt-LT"/>
        </w:rPr>
        <w:t xml:space="preserve">; </w:t>
      </w:r>
      <w:r w:rsidR="000E08DC">
        <w:rPr>
          <w:rFonts w:ascii="Times New Roman" w:hAnsi="Times New Roman"/>
          <w:sz w:val="20"/>
          <w:szCs w:val="20"/>
          <w:lang w:val="lt-LT"/>
        </w:rPr>
        <w:t xml:space="preserve">              </w:t>
      </w:r>
      <w:r w:rsidR="008E40ED">
        <w:rPr>
          <w:rFonts w:ascii="Times New Roman" w:hAnsi="Times New Roman"/>
          <w:sz w:val="20"/>
          <w:szCs w:val="20"/>
          <w:lang w:val="lt-LT"/>
        </w:rPr>
        <w:t xml:space="preserve">vaiko </w:t>
      </w:r>
      <w:r w:rsidR="000E08DC" w:rsidRPr="00A4235C">
        <w:rPr>
          <w:rFonts w:ascii="Times New Roman" w:hAnsi="Times New Roman"/>
          <w:sz w:val="20"/>
          <w:szCs w:val="20"/>
          <w:lang w:val="lt-LT"/>
        </w:rPr>
        <w:t>asmens kodas]</w:t>
      </w:r>
    </w:p>
    <w:p w14:paraId="07595D73" w14:textId="77777777" w:rsidR="000E08DC" w:rsidRPr="00A4235C" w:rsidRDefault="000E08DC" w:rsidP="000E08DC">
      <w:pPr>
        <w:ind w:left="360"/>
        <w:jc w:val="center"/>
        <w:rPr>
          <w:rFonts w:ascii="Times New Roman" w:hAnsi="Times New Roman"/>
          <w:sz w:val="20"/>
          <w:szCs w:val="20"/>
          <w:lang w:val="lt-LT"/>
        </w:rPr>
      </w:pPr>
    </w:p>
    <w:p w14:paraId="0A62A84C" w14:textId="1080F537" w:rsidR="000E08DC" w:rsidRPr="00A4235C" w:rsidRDefault="000B1328" w:rsidP="000E08DC">
      <w:pPr>
        <w:ind w:left="360"/>
        <w:jc w:val="center"/>
        <w:rPr>
          <w:rFonts w:ascii="Times New Roman" w:hAnsi="Times New Roman"/>
          <w:sz w:val="20"/>
          <w:szCs w:val="20"/>
          <w:lang w:val="lt-LT"/>
        </w:rPr>
      </w:pPr>
      <w:r>
        <w:rPr>
          <w:rFonts w:ascii="Times New Roman" w:hAnsi="Times New Roman"/>
          <w:sz w:val="20"/>
          <w:szCs w:val="20"/>
          <w:lang w:val="lt-LT"/>
        </w:rPr>
        <w:t>.</w:t>
      </w:r>
      <w:r w:rsidR="000E08DC" w:rsidRPr="00A4235C">
        <w:rPr>
          <w:rFonts w:ascii="Times New Roman" w:hAnsi="Times New Roman"/>
          <w:sz w:val="20"/>
          <w:szCs w:val="20"/>
          <w:lang w:val="lt-LT"/>
        </w:rPr>
        <w:t>.....................................................................................................................................................................................</w:t>
      </w:r>
    </w:p>
    <w:p w14:paraId="05DF22D6" w14:textId="76ED9BC2" w:rsidR="000E08DC" w:rsidRPr="00A4235C" w:rsidRDefault="000E08DC" w:rsidP="000E08DC">
      <w:pPr>
        <w:ind w:left="360"/>
        <w:jc w:val="center"/>
        <w:rPr>
          <w:rFonts w:ascii="Times New Roman" w:hAnsi="Times New Roman"/>
          <w:sz w:val="20"/>
          <w:szCs w:val="20"/>
          <w:lang w:val="lt-LT"/>
        </w:rPr>
      </w:pPr>
      <w:r w:rsidRPr="00A4235C">
        <w:rPr>
          <w:rFonts w:ascii="Times New Roman" w:hAnsi="Times New Roman"/>
          <w:sz w:val="20"/>
          <w:szCs w:val="20"/>
          <w:lang w:val="lt-LT"/>
        </w:rPr>
        <w:t xml:space="preserve">[adresas; </w:t>
      </w:r>
      <w:r>
        <w:rPr>
          <w:rFonts w:ascii="Times New Roman" w:hAnsi="Times New Roman"/>
          <w:sz w:val="20"/>
          <w:szCs w:val="20"/>
          <w:lang w:val="lt-LT"/>
        </w:rPr>
        <w:t xml:space="preserve">                                                                                   </w:t>
      </w:r>
      <w:r w:rsidR="00560092">
        <w:rPr>
          <w:rFonts w:ascii="Times New Roman" w:hAnsi="Times New Roman"/>
          <w:sz w:val="20"/>
          <w:szCs w:val="20"/>
          <w:lang w:val="lt-LT"/>
        </w:rPr>
        <w:t xml:space="preserve">tėvo/globėjo </w:t>
      </w:r>
      <w:r w:rsidRPr="00A4235C">
        <w:rPr>
          <w:rFonts w:ascii="Times New Roman" w:hAnsi="Times New Roman"/>
          <w:sz w:val="20"/>
          <w:szCs w:val="20"/>
          <w:lang w:val="lt-LT"/>
        </w:rPr>
        <w:t>telefonas]</w:t>
      </w:r>
    </w:p>
    <w:p w14:paraId="5C481A32" w14:textId="77777777" w:rsidR="000E08DC" w:rsidRPr="00A4235C" w:rsidRDefault="000E08DC" w:rsidP="000E08DC">
      <w:pPr>
        <w:ind w:left="360"/>
        <w:jc w:val="center"/>
        <w:rPr>
          <w:rFonts w:ascii="Times New Roman" w:hAnsi="Times New Roman"/>
          <w:sz w:val="20"/>
          <w:szCs w:val="20"/>
          <w:lang w:val="lt-LT"/>
        </w:rPr>
      </w:pPr>
    </w:p>
    <w:p w14:paraId="5521E1AE" w14:textId="77777777" w:rsidR="000E08DC" w:rsidRPr="00A4235C" w:rsidRDefault="000E08DC" w:rsidP="000E08DC">
      <w:pPr>
        <w:ind w:left="360"/>
        <w:jc w:val="center"/>
        <w:rPr>
          <w:rFonts w:ascii="Times New Roman" w:hAnsi="Times New Roman"/>
          <w:sz w:val="20"/>
          <w:szCs w:val="20"/>
          <w:lang w:val="lt-LT"/>
        </w:rPr>
      </w:pPr>
      <w:r w:rsidRPr="00A4235C">
        <w:rPr>
          <w:rFonts w:ascii="Times New Roman" w:hAnsi="Times New Roman"/>
          <w:sz w:val="20"/>
          <w:szCs w:val="20"/>
          <w:lang w:val="lt-LT"/>
        </w:rPr>
        <w:t>.....................................................................................................................................................................................</w:t>
      </w:r>
    </w:p>
    <w:p w14:paraId="0FDBB12C" w14:textId="4FF0C842" w:rsidR="000E08DC" w:rsidRPr="00A4235C" w:rsidRDefault="000E08DC" w:rsidP="000E08DC">
      <w:pPr>
        <w:ind w:left="360"/>
        <w:jc w:val="center"/>
        <w:rPr>
          <w:rFonts w:ascii="Times New Roman" w:hAnsi="Times New Roman"/>
          <w:sz w:val="20"/>
          <w:szCs w:val="20"/>
          <w:lang w:val="lt-LT"/>
        </w:rPr>
      </w:pPr>
      <w:r w:rsidRPr="00A4235C">
        <w:rPr>
          <w:rFonts w:ascii="Times New Roman" w:hAnsi="Times New Roman"/>
          <w:sz w:val="20"/>
          <w:szCs w:val="20"/>
          <w:lang w:val="lt-LT"/>
        </w:rPr>
        <w:t>[</w:t>
      </w:r>
      <w:r w:rsidR="00560092">
        <w:rPr>
          <w:rFonts w:ascii="Times New Roman" w:hAnsi="Times New Roman"/>
          <w:sz w:val="20"/>
          <w:szCs w:val="20"/>
          <w:lang w:val="lt-LT"/>
        </w:rPr>
        <w:t xml:space="preserve">tėvo/globėjo </w:t>
      </w:r>
      <w:r w:rsidRPr="00A4235C">
        <w:rPr>
          <w:rFonts w:ascii="Times New Roman" w:hAnsi="Times New Roman"/>
          <w:sz w:val="20"/>
          <w:szCs w:val="20"/>
          <w:lang w:val="lt-LT"/>
        </w:rPr>
        <w:t xml:space="preserve">el. paštas] </w:t>
      </w:r>
    </w:p>
    <w:p w14:paraId="7A289A1B" w14:textId="77777777" w:rsidR="000E08DC" w:rsidRPr="00A4235C" w:rsidRDefault="000E08DC" w:rsidP="000E08DC">
      <w:pPr>
        <w:jc w:val="both"/>
        <w:rPr>
          <w:rFonts w:ascii="Times New Roman" w:hAnsi="Times New Roman"/>
          <w:sz w:val="20"/>
          <w:szCs w:val="20"/>
          <w:lang w:val="lt-LT"/>
        </w:rPr>
      </w:pPr>
    </w:p>
    <w:p w14:paraId="02ACF5B3" w14:textId="7623CF56" w:rsidR="000E08DC" w:rsidRPr="00A4235C" w:rsidRDefault="000E08DC" w:rsidP="000E08DC">
      <w:pPr>
        <w:jc w:val="both"/>
        <w:rPr>
          <w:rFonts w:ascii="Times New Roman" w:hAnsi="Times New Roman"/>
          <w:sz w:val="20"/>
          <w:szCs w:val="20"/>
          <w:lang w:val="lt-LT"/>
        </w:rPr>
      </w:pPr>
      <w:r w:rsidRPr="00A4235C">
        <w:rPr>
          <w:rFonts w:ascii="Times New Roman" w:hAnsi="Times New Roman"/>
          <w:sz w:val="20"/>
          <w:szCs w:val="20"/>
          <w:lang w:val="lt-LT"/>
        </w:rPr>
        <w:t xml:space="preserve">(toliau – </w:t>
      </w:r>
      <w:r w:rsidRPr="00A4235C">
        <w:rPr>
          <w:rFonts w:ascii="Times New Roman" w:hAnsi="Times New Roman"/>
          <w:b/>
          <w:bCs/>
          <w:sz w:val="20"/>
          <w:szCs w:val="20"/>
          <w:lang w:val="lt-LT"/>
        </w:rPr>
        <w:t>Vaik</w:t>
      </w:r>
      <w:r w:rsidR="0021072A">
        <w:rPr>
          <w:rFonts w:ascii="Times New Roman" w:hAnsi="Times New Roman"/>
          <w:b/>
          <w:bCs/>
          <w:sz w:val="20"/>
          <w:szCs w:val="20"/>
          <w:lang w:val="lt-LT"/>
        </w:rPr>
        <w:t>o</w:t>
      </w:r>
      <w:r w:rsidRPr="00A4235C">
        <w:rPr>
          <w:rFonts w:ascii="Times New Roman" w:hAnsi="Times New Roman"/>
          <w:b/>
          <w:bCs/>
          <w:sz w:val="20"/>
          <w:szCs w:val="20"/>
          <w:lang w:val="lt-LT"/>
        </w:rPr>
        <w:t>/Auklėtini</w:t>
      </w:r>
      <w:r w:rsidR="0021072A">
        <w:rPr>
          <w:rFonts w:ascii="Times New Roman" w:hAnsi="Times New Roman"/>
          <w:b/>
          <w:bCs/>
          <w:sz w:val="20"/>
          <w:szCs w:val="20"/>
          <w:lang w:val="lt-LT"/>
        </w:rPr>
        <w:t>o</w:t>
      </w:r>
      <w:r w:rsidRPr="00A4235C">
        <w:rPr>
          <w:rFonts w:ascii="Times New Roman" w:hAnsi="Times New Roman"/>
          <w:sz w:val="20"/>
          <w:szCs w:val="20"/>
          <w:lang w:val="lt-LT"/>
        </w:rPr>
        <w:t>)</w:t>
      </w:r>
      <w:r w:rsidR="0052027D">
        <w:rPr>
          <w:rFonts w:ascii="Times New Roman" w:hAnsi="Times New Roman"/>
          <w:sz w:val="20"/>
          <w:szCs w:val="20"/>
          <w:lang w:val="lt-LT"/>
        </w:rPr>
        <w:t xml:space="preserve"> </w:t>
      </w:r>
      <w:r w:rsidRPr="00A4235C">
        <w:rPr>
          <w:rFonts w:ascii="Times New Roman" w:hAnsi="Times New Roman"/>
          <w:sz w:val="20"/>
          <w:szCs w:val="20"/>
          <w:lang w:val="lt-LT"/>
        </w:rPr>
        <w:t xml:space="preserve">interesams. </w:t>
      </w:r>
    </w:p>
    <w:p w14:paraId="405A791E" w14:textId="77777777" w:rsidR="000E08DC" w:rsidRPr="00A4235C" w:rsidRDefault="000E08DC" w:rsidP="000E08DC">
      <w:pPr>
        <w:jc w:val="both"/>
        <w:rPr>
          <w:rFonts w:ascii="Times New Roman" w:hAnsi="Times New Roman"/>
          <w:sz w:val="20"/>
          <w:szCs w:val="20"/>
          <w:lang w:val="lt-LT"/>
        </w:rPr>
      </w:pPr>
      <w:r w:rsidRPr="00A4235C">
        <w:rPr>
          <w:rFonts w:ascii="Times New Roman" w:hAnsi="Times New Roman"/>
          <w:b/>
          <w:sz w:val="20"/>
          <w:szCs w:val="20"/>
          <w:lang w:val="lt-LT"/>
        </w:rPr>
        <w:t>Akademija</w:t>
      </w:r>
      <w:r w:rsidRPr="00A4235C">
        <w:rPr>
          <w:rFonts w:ascii="Times New Roman" w:hAnsi="Times New Roman"/>
          <w:sz w:val="20"/>
          <w:szCs w:val="20"/>
          <w:lang w:val="lt-LT"/>
        </w:rPr>
        <w:t xml:space="preserve"> ir </w:t>
      </w:r>
      <w:r w:rsidRPr="00A4235C">
        <w:rPr>
          <w:rFonts w:ascii="Times New Roman" w:hAnsi="Times New Roman"/>
          <w:b/>
          <w:sz w:val="20"/>
          <w:szCs w:val="20"/>
          <w:lang w:val="lt-LT"/>
        </w:rPr>
        <w:t>Atstovas</w:t>
      </w:r>
      <w:r w:rsidRPr="00A4235C">
        <w:rPr>
          <w:rFonts w:ascii="Times New Roman" w:hAnsi="Times New Roman"/>
          <w:sz w:val="20"/>
          <w:szCs w:val="20"/>
          <w:lang w:val="lt-LT"/>
        </w:rPr>
        <w:t xml:space="preserve"> toliau kartu vadinami „Šalimis“, o kiekvienas atskirai – „Šalimi“, kurios gera valia sudarė šią Sutartį ir susitarė, dėl Sutarties įgyvendinimo sąlygų.</w:t>
      </w:r>
    </w:p>
    <w:p w14:paraId="69E54A5E" w14:textId="77777777" w:rsidR="000E08DC" w:rsidRPr="00A4235C" w:rsidRDefault="000E08DC" w:rsidP="000E08DC">
      <w:pPr>
        <w:rPr>
          <w:rFonts w:ascii="Times New Roman" w:hAnsi="Times New Roman"/>
          <w:sz w:val="20"/>
          <w:szCs w:val="20"/>
          <w:lang w:val="lt-LT"/>
        </w:rPr>
      </w:pPr>
    </w:p>
    <w:p w14:paraId="1C62DA28" w14:textId="77777777" w:rsidR="000E08DC" w:rsidRPr="00A4235C" w:rsidRDefault="000E08DC" w:rsidP="000E08DC">
      <w:pPr>
        <w:jc w:val="center"/>
        <w:rPr>
          <w:rFonts w:ascii="Times New Roman" w:hAnsi="Times New Roman"/>
          <w:b/>
          <w:bCs/>
          <w:sz w:val="20"/>
          <w:szCs w:val="20"/>
          <w:lang w:val="lt-LT"/>
        </w:rPr>
      </w:pPr>
      <w:r w:rsidRPr="00A4235C">
        <w:rPr>
          <w:rFonts w:ascii="Times New Roman" w:hAnsi="Times New Roman"/>
          <w:b/>
          <w:bCs/>
          <w:sz w:val="20"/>
          <w:szCs w:val="20"/>
          <w:lang w:val="lt-LT"/>
        </w:rPr>
        <w:t>BENDROJI DALIS</w:t>
      </w:r>
    </w:p>
    <w:p w14:paraId="1757FA7D" w14:textId="77777777" w:rsidR="000E08DC" w:rsidRPr="00A4235C" w:rsidRDefault="000E08DC" w:rsidP="000E08DC">
      <w:pPr>
        <w:numPr>
          <w:ilvl w:val="0"/>
          <w:numId w:val="2"/>
        </w:numPr>
        <w:contextualSpacing/>
        <w:rPr>
          <w:rFonts w:ascii="Times New Roman" w:hAnsi="Times New Roman"/>
          <w:b/>
          <w:bCs/>
          <w:sz w:val="20"/>
          <w:szCs w:val="20"/>
          <w:lang w:val="lt-LT"/>
        </w:rPr>
      </w:pPr>
      <w:r w:rsidRPr="00A4235C">
        <w:rPr>
          <w:rFonts w:ascii="Times New Roman" w:hAnsi="Times New Roman"/>
          <w:b/>
          <w:bCs/>
          <w:sz w:val="20"/>
          <w:szCs w:val="20"/>
          <w:lang w:val="lt-LT"/>
        </w:rPr>
        <w:t>Saugi fizinio ir emocinio ugdymo aplinka</w:t>
      </w:r>
    </w:p>
    <w:p w14:paraId="25314B9A"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Svarbiausias Akademijos tikslas – užtikrinti vaikų gerą fizinį ir emocinį ugdymą visapusiškai saugioje aplinkoje. Saugi aplinka – tai aplinka, kurioje vaikas saugomas nuo galimų emocinių ir fizinių pažeidimų (tarp vaikų ar suaugusių), užgauliojimų ar fizinių priekabiavimų. Saugi aplinka – tai taip pat aukščiausius reikalavimus atitinkanti sporto įranga, treniruočių aikštės ar kitos su</w:t>
      </w:r>
      <w:r w:rsidR="008116B0">
        <w:rPr>
          <w:rFonts w:ascii="Times New Roman" w:hAnsi="Times New Roman"/>
          <w:sz w:val="20"/>
          <w:szCs w:val="20"/>
          <w:lang w:val="lt-LT"/>
        </w:rPr>
        <w:t xml:space="preserve"> sporto</w:t>
      </w:r>
      <w:r w:rsidRPr="00A4235C">
        <w:rPr>
          <w:rFonts w:ascii="Times New Roman" w:hAnsi="Times New Roman"/>
          <w:sz w:val="20"/>
          <w:szCs w:val="20"/>
          <w:lang w:val="lt-LT"/>
        </w:rPr>
        <w:t xml:space="preserve"> veikla susijusios patalpos ir priemonės. Galų gale – tai ypatingas dėmesys personalo atrankai: individuali personalo atranka ir pastovūs mokymai, kvalifikacijos kėlimas tiek profesinėje, tiek darbo su vaikais srityse, siekiant, kad vaikas būtų patikimose</w:t>
      </w:r>
      <w:r w:rsidR="008116B0">
        <w:rPr>
          <w:rFonts w:ascii="Times New Roman" w:hAnsi="Times New Roman"/>
          <w:sz w:val="20"/>
          <w:szCs w:val="20"/>
          <w:lang w:val="lt-LT"/>
        </w:rPr>
        <w:t>,</w:t>
      </w:r>
      <w:r w:rsidRPr="00A4235C">
        <w:rPr>
          <w:rFonts w:ascii="Times New Roman" w:hAnsi="Times New Roman"/>
          <w:sz w:val="20"/>
          <w:szCs w:val="20"/>
          <w:lang w:val="lt-LT"/>
        </w:rPr>
        <w:t xml:space="preserve"> aukštą kvalifikaciją turinčio ugdymo specialisto rankose.</w:t>
      </w:r>
    </w:p>
    <w:p w14:paraId="6F2E23A4" w14:textId="77777777" w:rsidR="000E08DC" w:rsidRPr="00A4235C" w:rsidRDefault="000E08DC" w:rsidP="000E08DC">
      <w:pPr>
        <w:rPr>
          <w:rFonts w:ascii="Times New Roman" w:hAnsi="Times New Roman"/>
          <w:sz w:val="20"/>
          <w:szCs w:val="20"/>
          <w:lang w:val="lt-LT"/>
        </w:rPr>
      </w:pPr>
    </w:p>
    <w:p w14:paraId="581A3C78" w14:textId="77777777" w:rsidR="000E08DC" w:rsidRPr="00A4235C" w:rsidRDefault="000E08DC" w:rsidP="000E08DC">
      <w:pPr>
        <w:numPr>
          <w:ilvl w:val="0"/>
          <w:numId w:val="2"/>
        </w:numPr>
        <w:contextualSpacing/>
        <w:rPr>
          <w:rFonts w:ascii="Times New Roman" w:hAnsi="Times New Roman"/>
          <w:sz w:val="20"/>
          <w:szCs w:val="20"/>
          <w:lang w:val="lt-LT"/>
        </w:rPr>
      </w:pPr>
      <w:r w:rsidRPr="00A4235C">
        <w:rPr>
          <w:rFonts w:ascii="Times New Roman" w:hAnsi="Times New Roman"/>
          <w:b/>
          <w:bCs/>
          <w:sz w:val="20"/>
          <w:szCs w:val="20"/>
          <w:lang w:val="lt-LT"/>
        </w:rPr>
        <w:t>Individuali fizinio ir emocinio ugdymo programa</w:t>
      </w:r>
    </w:p>
    <w:p w14:paraId="018EA509"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Norėdami išvengti anksčiau minėtų galimų problemų, susijusių su vaiko saugumu, ir siekdami suteikti geriausią įmanomą treniruočių aplinką, vaiką (atsižvelgiant į jo amžių, fizinę būklę ir kitus kriterijus) priskiriame grupei, kurioje jis gali treniruotis su bendraamžiais ir panašaus pajėgumo vaikais. Pagal poreikį, su kiekvienu vaiku dirbama individualiai, siekiant lavinti</w:t>
      </w:r>
      <w:r w:rsidR="008116B0">
        <w:rPr>
          <w:rFonts w:ascii="Times New Roman" w:hAnsi="Times New Roman"/>
          <w:sz w:val="20"/>
          <w:szCs w:val="20"/>
          <w:lang w:val="lt-LT"/>
        </w:rPr>
        <w:t xml:space="preserve"> jo</w:t>
      </w:r>
      <w:r w:rsidRPr="00A4235C">
        <w:rPr>
          <w:rFonts w:ascii="Times New Roman" w:hAnsi="Times New Roman"/>
          <w:sz w:val="20"/>
          <w:szCs w:val="20"/>
          <w:lang w:val="lt-LT"/>
        </w:rPr>
        <w:t xml:space="preserve"> judėjimo įgūdžius, stiprinti valią, ryžtą, savisaugą ir savikontrolę. Treniruočių metu įdėmiai sekama, ar vaikas vystosi tolygiai, atsižvelgiant į vaiko brendimo procesą ir siekiant išvengti per didelio krūvio. Siekiant suteikti optimalią vystymosi aplinką, vaikui tobulėjant, jis priskiriamas fizinius gabumus atitinkančiai grupei. </w:t>
      </w:r>
    </w:p>
    <w:p w14:paraId="585DEACA" w14:textId="77777777" w:rsidR="000E08DC" w:rsidRDefault="000E08DC" w:rsidP="000E08DC">
      <w:pPr>
        <w:ind w:firstLine="720"/>
        <w:jc w:val="both"/>
        <w:rPr>
          <w:rFonts w:ascii="Times New Roman" w:hAnsi="Times New Roman"/>
          <w:b/>
          <w:bCs/>
          <w:sz w:val="20"/>
          <w:szCs w:val="20"/>
          <w:lang w:val="lt-LT"/>
        </w:rPr>
      </w:pPr>
    </w:p>
    <w:p w14:paraId="26051AC8" w14:textId="77777777" w:rsidR="000E08DC" w:rsidRPr="00A4235C" w:rsidRDefault="000E08DC" w:rsidP="000E08DC">
      <w:pPr>
        <w:ind w:firstLine="720"/>
        <w:jc w:val="both"/>
        <w:rPr>
          <w:rFonts w:ascii="Times New Roman" w:hAnsi="Times New Roman"/>
          <w:b/>
          <w:bCs/>
          <w:sz w:val="20"/>
          <w:szCs w:val="20"/>
          <w:lang w:val="lt-LT"/>
        </w:rPr>
      </w:pPr>
      <w:r w:rsidRPr="00A4235C">
        <w:rPr>
          <w:rFonts w:ascii="Times New Roman" w:hAnsi="Times New Roman"/>
          <w:b/>
          <w:bCs/>
          <w:sz w:val="20"/>
          <w:szCs w:val="20"/>
          <w:lang w:val="lt-LT"/>
        </w:rPr>
        <w:t>AKADEMIJOS VEIKLOS SĄLYGOS</w:t>
      </w:r>
    </w:p>
    <w:p w14:paraId="2CE12FF7" w14:textId="77777777" w:rsidR="000E08DC" w:rsidRPr="00A4235C" w:rsidRDefault="000E08DC" w:rsidP="000E08DC">
      <w:pPr>
        <w:numPr>
          <w:ilvl w:val="0"/>
          <w:numId w:val="2"/>
        </w:numPr>
        <w:contextualSpacing/>
        <w:rPr>
          <w:rFonts w:ascii="Times New Roman" w:hAnsi="Times New Roman"/>
          <w:sz w:val="20"/>
          <w:szCs w:val="20"/>
          <w:lang w:val="lt-LT"/>
        </w:rPr>
      </w:pPr>
      <w:r w:rsidRPr="00A4235C">
        <w:rPr>
          <w:rFonts w:ascii="Times New Roman" w:hAnsi="Times New Roman"/>
          <w:b/>
          <w:bCs/>
          <w:sz w:val="20"/>
          <w:szCs w:val="20"/>
          <w:lang w:val="lt-LT"/>
        </w:rPr>
        <w:t>Sutarties objektas</w:t>
      </w:r>
    </w:p>
    <w:p w14:paraId="55F9F13E" w14:textId="09639C6E"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raštiškai išreiškia gerą valią, norą ir sutikimą leisti mokytis žaisti futbolą ir dalyvauti Akademijos veikloje savo Vaiką, o Akademija įsipareigoja Vaikui teikti bendrą fizinį, pradinį meistriškumo ugdymo ir tobulinimo sportinį paruošimą, rūpintis popamokiniu ugdymu pagal Kūno kultūros ir sporto departamento prie LR Vyriausybės, Lietuvos futbolo federacijos bei Akademijos patvirtintas bendrąsias programas, ir pagal galimybes sudaryti sąlygas tenkinti Vaiko saviraiškos poreikius žaisti futbolą.</w:t>
      </w:r>
    </w:p>
    <w:p w14:paraId="70A8C18B"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Veiklos sąlygos nustato Akademijos įsipareigojimus ir atsakomybę teikiant futbolininkų rengimo ir ugdymo paslaugas ir yra privalomos visiems Akademijoje užsiregistravusiems vaikams ir jaunuoliams.</w:t>
      </w:r>
    </w:p>
    <w:p w14:paraId="1515F287" w14:textId="77777777" w:rsidR="000E08DC" w:rsidRPr="00A4235C" w:rsidRDefault="000E08DC" w:rsidP="000E08DC">
      <w:pPr>
        <w:jc w:val="both"/>
        <w:rPr>
          <w:rFonts w:ascii="Times New Roman" w:hAnsi="Times New Roman"/>
          <w:sz w:val="20"/>
          <w:szCs w:val="20"/>
          <w:lang w:val="lt-LT"/>
        </w:rPr>
      </w:pPr>
    </w:p>
    <w:p w14:paraId="0605D06E" w14:textId="77777777" w:rsidR="000E08DC" w:rsidRPr="00A4235C" w:rsidRDefault="000E08DC" w:rsidP="000E08DC">
      <w:pPr>
        <w:numPr>
          <w:ilvl w:val="0"/>
          <w:numId w:val="2"/>
        </w:numPr>
        <w:contextualSpacing/>
        <w:jc w:val="both"/>
        <w:rPr>
          <w:rFonts w:ascii="Times New Roman" w:hAnsi="Times New Roman"/>
          <w:sz w:val="20"/>
          <w:szCs w:val="20"/>
          <w:lang w:val="lt-LT"/>
        </w:rPr>
      </w:pPr>
      <w:r w:rsidRPr="00A4235C">
        <w:rPr>
          <w:rFonts w:ascii="Times New Roman" w:hAnsi="Times New Roman"/>
          <w:b/>
          <w:bCs/>
          <w:sz w:val="20"/>
          <w:szCs w:val="20"/>
          <w:lang w:val="lt-LT"/>
        </w:rPr>
        <w:t>Vaikų registracijos Akademijoje tvarka</w:t>
      </w:r>
    </w:p>
    <w:p w14:paraId="2819C5F5"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Į Akademijoje formuojamas grupes priimami 6–19 metų vaikai.</w:t>
      </w:r>
    </w:p>
    <w:p w14:paraId="7FCC121B"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Už nepilnamečius iki 14 metų Sutartį pasirašo vienas iš tėvų</w:t>
      </w:r>
      <w:r w:rsidR="006B536A">
        <w:rPr>
          <w:rFonts w:ascii="Times New Roman" w:hAnsi="Times New Roman"/>
          <w:sz w:val="20"/>
          <w:szCs w:val="20"/>
          <w:lang w:val="lt-LT"/>
        </w:rPr>
        <w:t>/globėjų</w:t>
      </w:r>
      <w:r w:rsidRPr="00A4235C">
        <w:rPr>
          <w:rFonts w:ascii="Times New Roman" w:hAnsi="Times New Roman"/>
          <w:sz w:val="20"/>
          <w:szCs w:val="20"/>
          <w:lang w:val="lt-LT"/>
        </w:rPr>
        <w:t xml:space="preserve"> t. y. Atstovas. Auklėtinis nuo 14 iki 18 metų gali pasirašyti Sutartį pats, tačiau šią Sutartį turi pasirašyti kartu ir Atstovas. O Auklėtinis nuo 18 metų gali Sutartį pasirašyti savarankiškai be Atstovo sutikimo. </w:t>
      </w:r>
    </w:p>
    <w:p w14:paraId="52DF884C" w14:textId="318F4FAF"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Prieš pasirašydamas Sutartį Atstovas</w:t>
      </w:r>
      <w:r w:rsidR="006B536A">
        <w:rPr>
          <w:rFonts w:ascii="Times New Roman" w:hAnsi="Times New Roman"/>
          <w:sz w:val="20"/>
          <w:szCs w:val="20"/>
          <w:lang w:val="lt-LT"/>
        </w:rPr>
        <w:t>/Auklėtinis</w:t>
      </w:r>
      <w:r w:rsidRPr="00A4235C">
        <w:rPr>
          <w:rFonts w:ascii="Times New Roman" w:hAnsi="Times New Roman"/>
          <w:sz w:val="20"/>
          <w:szCs w:val="20"/>
          <w:lang w:val="lt-LT"/>
        </w:rPr>
        <w:t xml:space="preserve"> susipažįsta su šio</w:t>
      </w:r>
      <w:r w:rsidR="006B536A">
        <w:rPr>
          <w:rFonts w:ascii="Times New Roman" w:hAnsi="Times New Roman"/>
          <w:sz w:val="20"/>
          <w:szCs w:val="20"/>
          <w:lang w:val="lt-LT"/>
        </w:rPr>
        <w:t>s sutarties</w:t>
      </w:r>
      <w:r w:rsidRPr="00A4235C">
        <w:rPr>
          <w:rFonts w:ascii="Times New Roman" w:hAnsi="Times New Roman"/>
          <w:sz w:val="20"/>
          <w:szCs w:val="20"/>
          <w:lang w:val="lt-LT"/>
        </w:rPr>
        <w:t xml:space="preserve"> </w:t>
      </w:r>
      <w:r w:rsidR="006B536A">
        <w:rPr>
          <w:rFonts w:ascii="Times New Roman" w:hAnsi="Times New Roman"/>
          <w:sz w:val="20"/>
          <w:szCs w:val="20"/>
          <w:lang w:val="lt-LT"/>
        </w:rPr>
        <w:t>s</w:t>
      </w:r>
      <w:r w:rsidRPr="00A4235C">
        <w:rPr>
          <w:rFonts w:ascii="Times New Roman" w:hAnsi="Times New Roman"/>
          <w:sz w:val="20"/>
          <w:szCs w:val="20"/>
          <w:lang w:val="lt-LT"/>
        </w:rPr>
        <w:t xml:space="preserve">ąlygomis ir savo parašu patvirtina, kad sutinka laikytis </w:t>
      </w:r>
      <w:r w:rsidR="006B536A">
        <w:rPr>
          <w:rFonts w:ascii="Times New Roman" w:hAnsi="Times New Roman"/>
          <w:sz w:val="20"/>
          <w:szCs w:val="20"/>
          <w:lang w:val="lt-LT"/>
        </w:rPr>
        <w:t>sutartyje nustatytų sąlygų</w:t>
      </w:r>
      <w:r w:rsidRPr="00A4235C">
        <w:rPr>
          <w:rFonts w:ascii="Times New Roman" w:hAnsi="Times New Roman"/>
          <w:sz w:val="20"/>
          <w:szCs w:val="20"/>
          <w:lang w:val="lt-LT"/>
        </w:rPr>
        <w:t>.</w:t>
      </w:r>
    </w:p>
    <w:p w14:paraId="647CBA6D"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Prie Sutarties pridedama </w:t>
      </w:r>
      <w:r w:rsidRPr="00BD086E">
        <w:rPr>
          <w:rFonts w:ascii="Times New Roman" w:hAnsi="Times New Roman"/>
          <w:sz w:val="20"/>
          <w:szCs w:val="20"/>
          <w:lang w:val="lt-LT"/>
        </w:rPr>
        <w:t xml:space="preserve">Vaiko gimimo liudijimo kopija ir (ar) paso kopija bei sveikatos priežiūros įstaigos </w:t>
      </w:r>
      <w:r w:rsidRPr="00A4235C">
        <w:rPr>
          <w:rFonts w:ascii="Times New Roman" w:hAnsi="Times New Roman"/>
          <w:sz w:val="20"/>
          <w:szCs w:val="20"/>
          <w:lang w:val="lt-LT"/>
        </w:rPr>
        <w:t>išduota Vaiko sveikatos pažyma.</w:t>
      </w:r>
    </w:p>
    <w:p w14:paraId="2008DA3D"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Atitinkamo amžiaus Auklėtinių grupės formuojamos Akademijos nustatytu laiku ir vietoje. </w:t>
      </w:r>
    </w:p>
    <w:p w14:paraId="0EA92C8E" w14:textId="4906C6C0"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w:t>
      </w:r>
      <w:r w:rsidR="00397CB7">
        <w:rPr>
          <w:rFonts w:ascii="Times New Roman" w:hAnsi="Times New Roman"/>
          <w:sz w:val="20"/>
          <w:szCs w:val="20"/>
          <w:lang w:val="lt-LT"/>
        </w:rPr>
        <w:t>, pasirašius Sutartį,</w:t>
      </w:r>
      <w:r w:rsidRPr="00A4235C">
        <w:rPr>
          <w:rFonts w:ascii="Times New Roman" w:hAnsi="Times New Roman"/>
          <w:sz w:val="20"/>
          <w:szCs w:val="20"/>
          <w:lang w:val="lt-LT"/>
        </w:rPr>
        <w:t xml:space="preserve"> svarsto</w:t>
      </w:r>
      <w:r w:rsidR="002A50A9">
        <w:rPr>
          <w:rFonts w:ascii="Times New Roman" w:hAnsi="Times New Roman"/>
          <w:sz w:val="20"/>
          <w:szCs w:val="20"/>
          <w:lang w:val="lt-LT"/>
        </w:rPr>
        <w:t xml:space="preserve"> Vaiko</w:t>
      </w:r>
      <w:r w:rsidRPr="00A4235C">
        <w:rPr>
          <w:rFonts w:ascii="Times New Roman" w:hAnsi="Times New Roman"/>
          <w:sz w:val="20"/>
          <w:szCs w:val="20"/>
          <w:lang w:val="lt-LT"/>
        </w:rPr>
        <w:t xml:space="preserve"> kandidatūrą savo nuožiūra ir informuoja Atstovą arba Auklėtinį apie sprendimą jį tenkinti arba atmesti ne vėliau kaip per 30 dienų</w:t>
      </w:r>
      <w:r w:rsidR="002A50A9">
        <w:rPr>
          <w:rFonts w:ascii="Times New Roman" w:hAnsi="Times New Roman"/>
          <w:sz w:val="20"/>
          <w:szCs w:val="20"/>
          <w:lang w:val="lt-LT"/>
        </w:rPr>
        <w:t xml:space="preserve"> nuo šios sutarties pasirašymo dienos</w:t>
      </w:r>
      <w:r w:rsidRPr="00A4235C">
        <w:rPr>
          <w:rFonts w:ascii="Times New Roman" w:hAnsi="Times New Roman"/>
          <w:sz w:val="20"/>
          <w:szCs w:val="20"/>
          <w:lang w:val="lt-LT"/>
        </w:rPr>
        <w:t xml:space="preserve">. </w:t>
      </w:r>
    </w:p>
    <w:p w14:paraId="0B1F07A0"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gali atsisakyti tenkinti kandidatūrą, jei nustatoma bent viena iš toliau išvardintų aplinkybių:</w:t>
      </w:r>
    </w:p>
    <w:p w14:paraId="407435E7" w14:textId="77777777" w:rsidR="000E08DC" w:rsidRPr="00A4235C" w:rsidRDefault="000E08DC" w:rsidP="000E08DC">
      <w:pPr>
        <w:numPr>
          <w:ilvl w:val="0"/>
          <w:numId w:val="3"/>
        </w:numPr>
        <w:spacing w:after="0" w:line="240" w:lineRule="auto"/>
        <w:ind w:hanging="356"/>
        <w:jc w:val="both"/>
        <w:rPr>
          <w:rFonts w:ascii="Times New Roman" w:hAnsi="Times New Roman"/>
          <w:sz w:val="20"/>
          <w:szCs w:val="20"/>
          <w:lang w:val="lt-LT"/>
        </w:rPr>
      </w:pPr>
      <w:r w:rsidRPr="00A4235C">
        <w:rPr>
          <w:rFonts w:ascii="Times New Roman" w:hAnsi="Times New Roman"/>
          <w:sz w:val="20"/>
          <w:szCs w:val="20"/>
          <w:lang w:val="lt-LT"/>
        </w:rPr>
        <w:t>Vaikas turi sveikatos sutrikimų arba yra netinkamos fizinės formos;</w:t>
      </w:r>
    </w:p>
    <w:p w14:paraId="4544C246" w14:textId="77777777" w:rsidR="000E08DC" w:rsidRPr="00A4235C" w:rsidRDefault="000E08DC" w:rsidP="000E08DC">
      <w:pPr>
        <w:numPr>
          <w:ilvl w:val="0"/>
          <w:numId w:val="3"/>
        </w:numPr>
        <w:spacing w:after="0" w:line="240" w:lineRule="auto"/>
        <w:ind w:hanging="356"/>
        <w:jc w:val="both"/>
        <w:rPr>
          <w:rFonts w:ascii="Times New Roman" w:hAnsi="Times New Roman"/>
          <w:sz w:val="20"/>
          <w:szCs w:val="20"/>
          <w:lang w:val="lt-LT"/>
        </w:rPr>
      </w:pPr>
      <w:r w:rsidRPr="00A4235C">
        <w:rPr>
          <w:rFonts w:ascii="Times New Roman" w:hAnsi="Times New Roman"/>
          <w:sz w:val="20"/>
          <w:szCs w:val="20"/>
          <w:lang w:val="lt-LT"/>
        </w:rPr>
        <w:t>Grupėse nėra laisvų vietų, į kurias gali būti priimami nauji auklėtiniai;</w:t>
      </w:r>
    </w:p>
    <w:p w14:paraId="79DDCBB9" w14:textId="77777777" w:rsidR="000E08DC" w:rsidRPr="00A4235C" w:rsidRDefault="000E08DC" w:rsidP="000E08DC">
      <w:pPr>
        <w:numPr>
          <w:ilvl w:val="0"/>
          <w:numId w:val="3"/>
        </w:numPr>
        <w:spacing w:after="0" w:line="240" w:lineRule="auto"/>
        <w:ind w:hanging="356"/>
        <w:jc w:val="both"/>
        <w:rPr>
          <w:rFonts w:ascii="Times New Roman" w:hAnsi="Times New Roman"/>
          <w:sz w:val="20"/>
          <w:szCs w:val="20"/>
          <w:lang w:val="lt-LT"/>
        </w:rPr>
      </w:pPr>
      <w:r w:rsidRPr="00A4235C">
        <w:rPr>
          <w:rFonts w:ascii="Times New Roman" w:hAnsi="Times New Roman"/>
          <w:sz w:val="20"/>
          <w:szCs w:val="20"/>
          <w:lang w:val="lt-LT"/>
        </w:rPr>
        <w:t>Pasibaigęs Akademijoje nustatytas grupių formavimo laikotarpis;</w:t>
      </w:r>
    </w:p>
    <w:p w14:paraId="4CDD5F4F" w14:textId="77777777" w:rsidR="000E08DC" w:rsidRPr="00A4235C" w:rsidRDefault="000E08DC" w:rsidP="000E08DC">
      <w:pPr>
        <w:numPr>
          <w:ilvl w:val="0"/>
          <w:numId w:val="3"/>
        </w:numPr>
        <w:spacing w:after="0" w:line="240" w:lineRule="auto"/>
        <w:ind w:hanging="356"/>
        <w:jc w:val="both"/>
        <w:rPr>
          <w:rFonts w:ascii="Times New Roman" w:hAnsi="Times New Roman"/>
          <w:sz w:val="20"/>
          <w:szCs w:val="20"/>
          <w:lang w:val="lt-LT"/>
        </w:rPr>
      </w:pPr>
      <w:r w:rsidRPr="00A4235C">
        <w:rPr>
          <w:rFonts w:ascii="Times New Roman" w:hAnsi="Times New Roman"/>
          <w:sz w:val="20"/>
          <w:szCs w:val="20"/>
          <w:lang w:val="lt-LT"/>
        </w:rPr>
        <w:t>Vaikas nepraėjo Akademijos vykdytos auklėtinių atrankos;</w:t>
      </w:r>
    </w:p>
    <w:p w14:paraId="639E3124" w14:textId="77777777" w:rsidR="000E08DC" w:rsidRPr="00A4235C" w:rsidRDefault="000E08DC" w:rsidP="000E08DC">
      <w:pPr>
        <w:numPr>
          <w:ilvl w:val="0"/>
          <w:numId w:val="3"/>
        </w:numPr>
        <w:spacing w:after="0" w:line="240" w:lineRule="auto"/>
        <w:ind w:hanging="356"/>
        <w:jc w:val="both"/>
        <w:rPr>
          <w:rFonts w:ascii="Times New Roman" w:hAnsi="Times New Roman"/>
          <w:sz w:val="20"/>
          <w:szCs w:val="20"/>
          <w:lang w:val="lt-LT"/>
        </w:rPr>
      </w:pPr>
      <w:r w:rsidRPr="00A4235C">
        <w:rPr>
          <w:rFonts w:ascii="Times New Roman" w:hAnsi="Times New Roman"/>
          <w:sz w:val="20"/>
          <w:szCs w:val="20"/>
          <w:lang w:val="lt-LT"/>
        </w:rPr>
        <w:t>Vaikas buvo pašalintas iš Akademijos dėl drausminių pažeidimų.</w:t>
      </w:r>
    </w:p>
    <w:p w14:paraId="46D00AF1" w14:textId="77777777" w:rsidR="000E08DC" w:rsidRPr="00A4235C" w:rsidRDefault="000E08DC" w:rsidP="000E08DC">
      <w:pPr>
        <w:spacing w:after="0" w:line="240" w:lineRule="auto"/>
        <w:jc w:val="both"/>
        <w:rPr>
          <w:rFonts w:ascii="Times New Roman" w:hAnsi="Times New Roman"/>
          <w:sz w:val="20"/>
          <w:szCs w:val="20"/>
          <w:lang w:val="lt-LT"/>
        </w:rPr>
      </w:pPr>
    </w:p>
    <w:p w14:paraId="3640A9BA" w14:textId="77777777" w:rsidR="000E08DC" w:rsidRPr="00A4235C" w:rsidRDefault="000E08DC" w:rsidP="000E08DC">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Auklėtinio sveikata ir medicininė pagalba</w:t>
      </w:r>
    </w:p>
    <w:p w14:paraId="69BC06CE" w14:textId="77777777" w:rsidR="000E08DC" w:rsidRPr="00A4235C" w:rsidRDefault="000E08DC" w:rsidP="000E08DC">
      <w:pPr>
        <w:spacing w:after="0" w:line="240" w:lineRule="auto"/>
        <w:jc w:val="both"/>
        <w:rPr>
          <w:rFonts w:ascii="Times New Roman" w:hAnsi="Times New Roman"/>
          <w:sz w:val="20"/>
          <w:szCs w:val="20"/>
          <w:lang w:val="lt-LT"/>
        </w:rPr>
      </w:pPr>
    </w:p>
    <w:p w14:paraId="6D5DFC8D"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įsipareigoja Vaikui suteikti pirmąją</w:t>
      </w:r>
      <w:r w:rsidR="00995344">
        <w:rPr>
          <w:rFonts w:ascii="Times New Roman" w:hAnsi="Times New Roman"/>
          <w:sz w:val="20"/>
          <w:szCs w:val="20"/>
          <w:lang w:val="lt-LT"/>
        </w:rPr>
        <w:t xml:space="preserve"> skubią</w:t>
      </w:r>
      <w:r w:rsidRPr="00A4235C">
        <w:rPr>
          <w:rFonts w:ascii="Times New Roman" w:hAnsi="Times New Roman"/>
          <w:sz w:val="20"/>
          <w:szCs w:val="20"/>
          <w:lang w:val="lt-LT"/>
        </w:rPr>
        <w:t xml:space="preserve"> pagalbą šiam susižeidus treniruočių ar varžybų metu. Rimtesnio susižeidimo atveju Akademija įsipareigoja iškviesti greitąją medicinos pagalbą ir nedelsiant apie įvykį informuoti Vaiko Atstovą</w:t>
      </w:r>
      <w:r w:rsidR="00995344">
        <w:rPr>
          <w:rFonts w:ascii="Times New Roman" w:hAnsi="Times New Roman"/>
          <w:sz w:val="20"/>
          <w:szCs w:val="20"/>
          <w:lang w:val="lt-LT"/>
        </w:rPr>
        <w:t xml:space="preserve"> šioje Sutartyje nurodytais kontaktais</w:t>
      </w:r>
      <w:r w:rsidRPr="00A4235C">
        <w:rPr>
          <w:rFonts w:ascii="Times New Roman" w:hAnsi="Times New Roman"/>
          <w:sz w:val="20"/>
          <w:szCs w:val="20"/>
          <w:lang w:val="lt-LT"/>
        </w:rPr>
        <w:t xml:space="preserve">. </w:t>
      </w:r>
    </w:p>
    <w:p w14:paraId="49AEA6C2"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gali remiantis programa vesti auklėtinių, vyresnių nei 10 m. fizinės būklės informacinę kortelę, joje registruoti sužeidimus ir svarbesnius fiziologinius pokyčius. Šios informacijos tikslas – užtikrinti gerą auklėtinių sveikatą ir vystymąsi. Pageidaujant Vaiko Atstovui, Akademija įsipareigoja pateikti šią informaciją.</w:t>
      </w:r>
    </w:p>
    <w:p w14:paraId="4C402BEE" w14:textId="77777777" w:rsidR="000E08DC" w:rsidRPr="00A4235C" w:rsidRDefault="000E08DC" w:rsidP="000E08DC">
      <w:pPr>
        <w:spacing w:after="0" w:line="240" w:lineRule="auto"/>
        <w:jc w:val="both"/>
        <w:rPr>
          <w:rFonts w:ascii="Times New Roman" w:hAnsi="Times New Roman"/>
          <w:sz w:val="20"/>
          <w:szCs w:val="20"/>
          <w:lang w:val="lt-LT"/>
        </w:rPr>
      </w:pPr>
    </w:p>
    <w:p w14:paraId="54E21FED" w14:textId="77777777" w:rsidR="000E08DC" w:rsidRPr="00A4235C" w:rsidRDefault="000E08DC" w:rsidP="000E08DC">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Akademijos teisės ir įsipareigojimai</w:t>
      </w:r>
    </w:p>
    <w:p w14:paraId="01EFB878" w14:textId="77777777" w:rsidR="000E08DC" w:rsidRPr="00A4235C" w:rsidRDefault="000E08DC" w:rsidP="000E08DC">
      <w:pPr>
        <w:spacing w:after="0" w:line="240" w:lineRule="auto"/>
        <w:jc w:val="both"/>
        <w:rPr>
          <w:rFonts w:ascii="Times New Roman" w:hAnsi="Times New Roman"/>
          <w:sz w:val="20"/>
          <w:szCs w:val="20"/>
          <w:lang w:val="lt-LT"/>
        </w:rPr>
      </w:pPr>
    </w:p>
    <w:p w14:paraId="64848040" w14:textId="494A8522"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pasilieka teisę priimti sprendimą dėl Auklėtiniui taikytinų drausminių priemonių, susijusių su Auklėtinio padarytais drausminiais ar disciplinos pažeidimais, t. y. priimti sprendimą laikinai uždrausti lankyti Akademijos u</w:t>
      </w:r>
      <w:r w:rsidR="002D37F7">
        <w:rPr>
          <w:rFonts w:ascii="Times New Roman" w:hAnsi="Times New Roman"/>
          <w:sz w:val="20"/>
          <w:szCs w:val="20"/>
          <w:lang w:val="lt-LT"/>
        </w:rPr>
        <w:t>ž</w:t>
      </w:r>
      <w:r w:rsidRPr="00A4235C">
        <w:rPr>
          <w:rFonts w:ascii="Times New Roman" w:hAnsi="Times New Roman"/>
          <w:sz w:val="20"/>
          <w:szCs w:val="20"/>
          <w:lang w:val="lt-LT"/>
        </w:rPr>
        <w:t>siėmimus</w:t>
      </w:r>
      <w:r w:rsidR="00EF22CB">
        <w:rPr>
          <w:rFonts w:ascii="Times New Roman" w:hAnsi="Times New Roman"/>
          <w:sz w:val="20"/>
          <w:szCs w:val="20"/>
          <w:lang w:val="lt-LT"/>
        </w:rPr>
        <w:t xml:space="preserve"> </w:t>
      </w:r>
      <w:r w:rsidRPr="00A4235C">
        <w:rPr>
          <w:rFonts w:ascii="Times New Roman" w:hAnsi="Times New Roman"/>
          <w:sz w:val="20"/>
          <w:szCs w:val="20"/>
          <w:lang w:val="lt-LT"/>
        </w:rPr>
        <w:t>arba pašalinti Auklėtinį iš Akademijos. Šios drausminės priemonės gali būti taikomos, jei Auklėtinis pakartotinai grubiai elgiasi su kitais auklėtiniais, nustatoma, jog Auklėtinio elgesys daro neigiamą įtaką kitiems Auklėtiniams (pavyzdžiui, necenzūrinių žodžių vartojimas, žalingi įpročiai ir pan.) Akademija pasilieka teisę, atsižvelgiant į įvykio ar situacijos aplinkybes nustatyti Auklėtinio grubaus elgesio arba blogos įtakos kitiems Akademijos auklėtiniams gaires ir im</w:t>
      </w:r>
      <w:r w:rsidR="00F27313">
        <w:rPr>
          <w:rFonts w:ascii="Times New Roman" w:hAnsi="Times New Roman"/>
          <w:sz w:val="20"/>
          <w:szCs w:val="20"/>
          <w:lang w:val="lt-LT"/>
        </w:rPr>
        <w:t>t</w:t>
      </w:r>
      <w:r w:rsidRPr="00A4235C">
        <w:rPr>
          <w:rFonts w:ascii="Times New Roman" w:hAnsi="Times New Roman"/>
          <w:sz w:val="20"/>
          <w:szCs w:val="20"/>
          <w:lang w:val="lt-LT"/>
        </w:rPr>
        <w:t xml:space="preserve">is drausminių priemonių / nuobaudų nustatytų </w:t>
      </w:r>
      <w:r>
        <w:rPr>
          <w:rFonts w:ascii="Times New Roman" w:hAnsi="Times New Roman"/>
          <w:sz w:val="20"/>
          <w:szCs w:val="20"/>
          <w:lang w:val="lt-LT"/>
        </w:rPr>
        <w:t>šios sutarties 6 skyriaus 20</w:t>
      </w:r>
      <w:r w:rsidRPr="00A4235C">
        <w:rPr>
          <w:rFonts w:ascii="Times New Roman" w:hAnsi="Times New Roman"/>
          <w:sz w:val="20"/>
          <w:szCs w:val="20"/>
          <w:lang w:val="lt-LT"/>
        </w:rPr>
        <w:t xml:space="preserve"> punkte</w:t>
      </w:r>
      <w:r w:rsidR="006C433C">
        <w:rPr>
          <w:rFonts w:ascii="Times New Roman" w:hAnsi="Times New Roman"/>
          <w:sz w:val="20"/>
          <w:szCs w:val="20"/>
          <w:lang w:val="lt-LT"/>
        </w:rPr>
        <w:t>,</w:t>
      </w:r>
      <w:r w:rsidRPr="00A4235C">
        <w:rPr>
          <w:rFonts w:ascii="Times New Roman" w:hAnsi="Times New Roman"/>
          <w:sz w:val="20"/>
          <w:szCs w:val="20"/>
          <w:lang w:val="lt-LT"/>
        </w:rPr>
        <w:t xml:space="preserve"> jeigu Auklėtinis akivaizdžiai nepaklūsta trenerių ir kitų Akademijos darbuotojų nurodymams, nereaguoja į jam pareikštas pastabas</w:t>
      </w:r>
      <w:r w:rsidR="00F27313">
        <w:rPr>
          <w:rFonts w:ascii="Times New Roman" w:hAnsi="Times New Roman"/>
          <w:sz w:val="20"/>
          <w:szCs w:val="20"/>
          <w:lang w:val="lt-LT"/>
        </w:rPr>
        <w:t>.</w:t>
      </w:r>
    </w:p>
    <w:p w14:paraId="4A38FAFB"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lastRenderedPageBreak/>
        <w:t>Akademija pasilieka teisę priimti sprendimą dėl Auklėtiniui taikytinų drausminių priemonių ir tuo atveju, jei Auklėtinio tėvai netinkamai elgiasi kitų Akademijos auklėtinių atžvilgiu.</w:t>
      </w:r>
    </w:p>
    <w:p w14:paraId="070156F7" w14:textId="3599163F"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Atstovas, pasirašydamas </w:t>
      </w:r>
      <w:r w:rsidR="00F27313">
        <w:rPr>
          <w:rFonts w:ascii="Times New Roman" w:hAnsi="Times New Roman"/>
          <w:sz w:val="20"/>
          <w:szCs w:val="20"/>
          <w:lang w:val="lt-LT"/>
        </w:rPr>
        <w:t>šią Sutartį</w:t>
      </w:r>
      <w:r w:rsidRPr="00A4235C">
        <w:rPr>
          <w:rFonts w:ascii="Times New Roman" w:hAnsi="Times New Roman"/>
          <w:sz w:val="20"/>
          <w:szCs w:val="20"/>
          <w:lang w:val="lt-LT"/>
        </w:rPr>
        <w:t>, duoda sutikimą Akademijai naudoti Auklėtinio vardą, pavardę, atvaizdą ir kt. prekių, gaminių ar paslaugų reklamai. Taip pat leidžia Akademijai ar Akademijos nurodytiems asmenims fotografuoti, daryti Auklėtinio kaip asmens ar kaip Akademijos Auklėtinio vaizdo įrašus ir kitas Akademijos oficialias nuotraukas bei įrašus ir perleidžia Akademijai a</w:t>
      </w:r>
      <w:r w:rsidR="00F27313">
        <w:rPr>
          <w:rFonts w:ascii="Times New Roman" w:hAnsi="Times New Roman"/>
          <w:sz w:val="20"/>
          <w:szCs w:val="20"/>
          <w:lang w:val="lt-LT"/>
        </w:rPr>
        <w:t>uk</w:t>
      </w:r>
      <w:r w:rsidR="00EB565D">
        <w:rPr>
          <w:rFonts w:ascii="Times New Roman" w:hAnsi="Times New Roman"/>
          <w:sz w:val="20"/>
          <w:szCs w:val="20"/>
          <w:lang w:val="lt-LT"/>
        </w:rPr>
        <w:t>š</w:t>
      </w:r>
      <w:r w:rsidRPr="00A4235C">
        <w:rPr>
          <w:rFonts w:ascii="Times New Roman" w:hAnsi="Times New Roman"/>
          <w:sz w:val="20"/>
          <w:szCs w:val="20"/>
          <w:lang w:val="lt-LT"/>
        </w:rPr>
        <w:t>čiau minėtas teises Auklėtinio registracijos Akademijoje galiojimo laikotarpiu</w:t>
      </w:r>
      <w:r w:rsidR="00F27313">
        <w:rPr>
          <w:rFonts w:ascii="Times New Roman" w:hAnsi="Times New Roman"/>
          <w:sz w:val="20"/>
          <w:szCs w:val="20"/>
          <w:lang w:val="lt-LT"/>
        </w:rPr>
        <w:t>i</w:t>
      </w:r>
      <w:r w:rsidRPr="00A4235C">
        <w:rPr>
          <w:rFonts w:ascii="Times New Roman" w:hAnsi="Times New Roman"/>
          <w:sz w:val="20"/>
          <w:szCs w:val="20"/>
          <w:lang w:val="lt-LT"/>
        </w:rPr>
        <w:t xml:space="preserve"> ir</w:t>
      </w:r>
      <w:r w:rsidR="00F27313">
        <w:rPr>
          <w:rFonts w:ascii="Times New Roman" w:hAnsi="Times New Roman"/>
          <w:sz w:val="20"/>
          <w:szCs w:val="20"/>
          <w:lang w:val="lt-LT"/>
        </w:rPr>
        <w:t xml:space="preserve"> dar</w:t>
      </w:r>
      <w:r w:rsidRPr="00A4235C">
        <w:rPr>
          <w:rFonts w:ascii="Times New Roman" w:hAnsi="Times New Roman"/>
          <w:sz w:val="20"/>
          <w:szCs w:val="20"/>
          <w:lang w:val="lt-LT"/>
        </w:rPr>
        <w:t xml:space="preserve"> 1 (vienerius) metus po sutarties su Akademija nutraukimo. </w:t>
      </w:r>
    </w:p>
    <w:p w14:paraId="5971E4CC" w14:textId="7D989B0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Atstovas, pasirašydamas </w:t>
      </w:r>
      <w:r w:rsidR="00F27313">
        <w:rPr>
          <w:rFonts w:ascii="Times New Roman" w:hAnsi="Times New Roman"/>
          <w:sz w:val="20"/>
          <w:szCs w:val="20"/>
          <w:lang w:val="lt-LT"/>
        </w:rPr>
        <w:t>šią Sutartį</w:t>
      </w:r>
      <w:r w:rsidRPr="00A4235C">
        <w:rPr>
          <w:rFonts w:ascii="Times New Roman" w:hAnsi="Times New Roman"/>
          <w:sz w:val="20"/>
          <w:szCs w:val="20"/>
          <w:lang w:val="lt-LT"/>
        </w:rPr>
        <w:t>, patvirtina jog Auklėtiniui žinoma apie jo atvaizdo naudojimą 6.3. punkte nurodytomis sąlygomis ir patvirtina jog Auklėtis savo noru ir neverčiamas išreiškė sutikimą leisti Akademijai naudoti jo atvaizdą.</w:t>
      </w:r>
    </w:p>
    <w:p w14:paraId="01634041"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pagal šią Sutartį gali pasitelkti trečiuosius asmenis.</w:t>
      </w:r>
    </w:p>
    <w:p w14:paraId="57A49E6E"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pasilieką teisę per protingą terminą pranešti apie neįvyksiančią treniruotę.</w:t>
      </w:r>
    </w:p>
    <w:p w14:paraId="615ED13B"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Teikti nemokamą informaciją apie Akademijos veiklą, švietimo programas, mokymosi normas.</w:t>
      </w:r>
    </w:p>
    <w:p w14:paraId="0D8D9FA0"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Treniruoti Vaiką pagal jo sugebėjimus ir poreikius.</w:t>
      </w:r>
    </w:p>
    <w:p w14:paraId="0D3172C7"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Sudaryti sąlygas tenkinti saviraiškos poreikius žaisti futbolą.</w:t>
      </w:r>
    </w:p>
    <w:p w14:paraId="3D0CF1DE"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Užtikrinti nešališką treniravimosi pasiekimų vertinimą.</w:t>
      </w:r>
    </w:p>
    <w:p w14:paraId="34A7A69E" w14:textId="2307B263"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Teikti visą informaciją Atstovui apie Vaiko pasiekimų vertinimą ir kitą su </w:t>
      </w:r>
      <w:r w:rsidR="00D37C71">
        <w:rPr>
          <w:rFonts w:ascii="Times New Roman" w:hAnsi="Times New Roman"/>
          <w:sz w:val="20"/>
          <w:szCs w:val="20"/>
          <w:lang w:val="lt-LT"/>
        </w:rPr>
        <w:t>V</w:t>
      </w:r>
      <w:r w:rsidRPr="00A4235C">
        <w:rPr>
          <w:rFonts w:ascii="Times New Roman" w:hAnsi="Times New Roman"/>
          <w:sz w:val="20"/>
          <w:szCs w:val="20"/>
          <w:lang w:val="lt-LT"/>
        </w:rPr>
        <w:t>aiko treniravimusi bei treniruotėmis susijusią informaciją.</w:t>
      </w:r>
    </w:p>
    <w:p w14:paraId="1EAFD47E"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Teikti Vaikui psichologinę, socialinę, ugdymosi ir treniravimosi sunkumų įveikimo pagalbą ir, esant reikalui, iškviesti pirmąją medicinos pagalbą.</w:t>
      </w:r>
    </w:p>
    <w:p w14:paraId="5A779820" w14:textId="557E2A33"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Užtikrinti, kad treneriai turėtų aukštąjį pedagoginį išsilavinimą, patvirtintą kūno kultūros mokytojo ar trenerio kvalifikaciją arba Lietuvos futbolo federacijos suteiktą A arba B lygio trenerio licenciją. Išimties tvarka Akademijos Direktoriaus sprendimu treniruoti vaikus gali būti leista kitam futbolo specialistui – profesionaliam futbolininkui, studentui praktikantui</w:t>
      </w:r>
      <w:r w:rsidR="00A705BC">
        <w:rPr>
          <w:rFonts w:ascii="Times New Roman" w:hAnsi="Times New Roman"/>
          <w:sz w:val="20"/>
          <w:szCs w:val="20"/>
          <w:lang w:val="lt-LT"/>
        </w:rPr>
        <w:t xml:space="preserve"> gali būti leista</w:t>
      </w:r>
      <w:r w:rsidRPr="00A4235C">
        <w:rPr>
          <w:rFonts w:ascii="Times New Roman" w:hAnsi="Times New Roman"/>
          <w:sz w:val="20"/>
          <w:szCs w:val="20"/>
          <w:lang w:val="lt-LT"/>
        </w:rPr>
        <w:t xml:space="preserve"> dalyvauti treniruotės procese kaip trenerio asistentu</w:t>
      </w:r>
      <w:r w:rsidR="00A705BC">
        <w:rPr>
          <w:rFonts w:ascii="Times New Roman" w:hAnsi="Times New Roman"/>
          <w:sz w:val="20"/>
          <w:szCs w:val="20"/>
          <w:lang w:val="lt-LT"/>
        </w:rPr>
        <w:t>i</w:t>
      </w:r>
      <w:r w:rsidRPr="00A4235C">
        <w:rPr>
          <w:rFonts w:ascii="Times New Roman" w:hAnsi="Times New Roman"/>
          <w:sz w:val="20"/>
          <w:szCs w:val="20"/>
          <w:lang w:val="lt-LT"/>
        </w:rPr>
        <w:t>.</w:t>
      </w:r>
    </w:p>
    <w:p w14:paraId="3913DFDD"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Esant poreikiui, sudaryti sąlygas treniruotis savarankiškai.</w:t>
      </w:r>
    </w:p>
    <w:p w14:paraId="4A7FEBC3"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Ugdyti treniravimosi motyvaciją, skatinti poreikį sportuoti ir siekti aukštų sportinių rezultatų.</w:t>
      </w:r>
    </w:p>
    <w:p w14:paraId="288486CF"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Turtinti asmeninę patirtį įvairia praktine, teorine veikla, atitinkančią pozityvius poreikius ir gebėjimus, padėti pasirengti tolesniam sportiniam, kultūriniam bei socialiniam gyvenimui.</w:t>
      </w:r>
    </w:p>
    <w:p w14:paraId="7F348D69"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Treniruočių grafikus derinti su Vaiko poilsiu ir laisvalaikiu.</w:t>
      </w:r>
    </w:p>
    <w:p w14:paraId="1E21E9A9"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Organizuoti sporto varžybas bei užtikrinti vaiko dalyvavimą turnyruose, čempionatuose bei pirmenybėse.</w:t>
      </w:r>
    </w:p>
    <w:p w14:paraId="160DBD42" w14:textId="77777777"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Reikalauti iš Atstovo atlyginti Akademijai Vaiko padarytą žalą ir nuostolius.</w:t>
      </w:r>
    </w:p>
    <w:p w14:paraId="28223DAF" w14:textId="0A819419" w:rsidR="000E08DC" w:rsidRPr="00A4235C" w:rsidRDefault="000E08DC" w:rsidP="000E08D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Informuoti Atstovą apie jo vaiko padarytus</w:t>
      </w:r>
      <w:r w:rsidR="00833D43">
        <w:rPr>
          <w:rFonts w:ascii="Times New Roman" w:hAnsi="Times New Roman"/>
          <w:sz w:val="20"/>
          <w:szCs w:val="20"/>
          <w:lang w:val="lt-LT"/>
        </w:rPr>
        <w:t xml:space="preserve"> </w:t>
      </w:r>
      <w:r w:rsidRPr="00A4235C">
        <w:rPr>
          <w:rFonts w:ascii="Times New Roman" w:hAnsi="Times New Roman"/>
          <w:sz w:val="20"/>
          <w:szCs w:val="20"/>
          <w:lang w:val="lt-LT"/>
        </w:rPr>
        <w:t xml:space="preserve">sutarties sąlygų pažeidimus bei Akademijos ketinimus skirti jam nuobaudas. Už sutarties sąlygų pažeidimus Akademijos </w:t>
      </w:r>
      <w:r>
        <w:rPr>
          <w:rFonts w:ascii="Times New Roman" w:hAnsi="Times New Roman"/>
          <w:sz w:val="20"/>
          <w:szCs w:val="20"/>
          <w:lang w:val="lt-LT"/>
        </w:rPr>
        <w:t>D</w:t>
      </w:r>
      <w:r w:rsidRPr="00A4235C">
        <w:rPr>
          <w:rFonts w:ascii="Times New Roman" w:hAnsi="Times New Roman"/>
          <w:sz w:val="20"/>
          <w:szCs w:val="20"/>
          <w:lang w:val="lt-LT"/>
        </w:rPr>
        <w:t>irektoriaus sprendimu, atsižvelgiant į trenerio pareiškimą, gali būti skiriamos drausminės nuobaudos: įspėjimas, papeikimas, laikinas narystės sustabdymas arba pašalinimas iš Akademijos.</w:t>
      </w:r>
    </w:p>
    <w:p w14:paraId="44A51899" w14:textId="77777777" w:rsidR="000E08DC" w:rsidRPr="00A4235C" w:rsidRDefault="000E08DC" w:rsidP="000E08DC">
      <w:pPr>
        <w:spacing w:after="0" w:line="240" w:lineRule="auto"/>
        <w:jc w:val="both"/>
        <w:rPr>
          <w:rFonts w:ascii="Times New Roman" w:hAnsi="Times New Roman"/>
          <w:sz w:val="20"/>
          <w:szCs w:val="20"/>
          <w:lang w:val="lt-LT"/>
        </w:rPr>
      </w:pPr>
    </w:p>
    <w:p w14:paraId="0CAD7E00" w14:textId="2D9D3ECB" w:rsidR="000E08DC" w:rsidRPr="00DC332C" w:rsidRDefault="00FB3F4E" w:rsidP="000E08DC">
      <w:pPr>
        <w:numPr>
          <w:ilvl w:val="0"/>
          <w:numId w:val="2"/>
        </w:numPr>
        <w:spacing w:after="0" w:line="240" w:lineRule="auto"/>
        <w:contextualSpacing/>
        <w:jc w:val="both"/>
        <w:rPr>
          <w:rFonts w:ascii="Times New Roman" w:hAnsi="Times New Roman"/>
          <w:sz w:val="20"/>
          <w:szCs w:val="20"/>
          <w:lang w:val="lt-LT"/>
        </w:rPr>
      </w:pPr>
      <w:r w:rsidRPr="00DC332C">
        <w:rPr>
          <w:rFonts w:ascii="Times New Roman" w:hAnsi="Times New Roman"/>
          <w:b/>
          <w:bCs/>
          <w:sz w:val="20"/>
          <w:szCs w:val="20"/>
          <w:lang w:val="lt-LT"/>
        </w:rPr>
        <w:t>Vaiko/</w:t>
      </w:r>
      <w:r w:rsidR="000E08DC" w:rsidRPr="00DC332C">
        <w:rPr>
          <w:rFonts w:ascii="Times New Roman" w:hAnsi="Times New Roman"/>
          <w:b/>
          <w:bCs/>
          <w:sz w:val="20"/>
          <w:szCs w:val="20"/>
          <w:lang w:val="lt-LT"/>
        </w:rPr>
        <w:t>Auklėtinio</w:t>
      </w:r>
      <w:r w:rsidRPr="00DC332C">
        <w:rPr>
          <w:rFonts w:ascii="Times New Roman" w:hAnsi="Times New Roman"/>
          <w:b/>
          <w:bCs/>
          <w:sz w:val="20"/>
          <w:szCs w:val="20"/>
          <w:lang w:val="lt-LT"/>
        </w:rPr>
        <w:t xml:space="preserve"> ir jų</w:t>
      </w:r>
      <w:r w:rsidR="000E08DC" w:rsidRPr="00DC332C">
        <w:rPr>
          <w:rFonts w:ascii="Times New Roman" w:hAnsi="Times New Roman"/>
          <w:b/>
          <w:bCs/>
          <w:sz w:val="20"/>
          <w:szCs w:val="20"/>
          <w:lang w:val="lt-LT"/>
        </w:rPr>
        <w:t xml:space="preserve"> </w:t>
      </w:r>
      <w:r w:rsidR="00E20FDF" w:rsidRPr="00DC332C">
        <w:rPr>
          <w:rFonts w:ascii="Times New Roman" w:hAnsi="Times New Roman"/>
          <w:b/>
          <w:bCs/>
          <w:sz w:val="20"/>
          <w:szCs w:val="20"/>
          <w:lang w:val="lt-LT"/>
        </w:rPr>
        <w:t>A</w:t>
      </w:r>
      <w:r w:rsidR="000E08DC" w:rsidRPr="00DC332C">
        <w:rPr>
          <w:rFonts w:ascii="Times New Roman" w:hAnsi="Times New Roman"/>
          <w:b/>
          <w:bCs/>
          <w:sz w:val="20"/>
          <w:szCs w:val="20"/>
          <w:lang w:val="lt-LT"/>
        </w:rPr>
        <w:t>tstovų teisės ir įsipareigojimai</w:t>
      </w:r>
    </w:p>
    <w:p w14:paraId="76C7865C" w14:textId="77777777" w:rsidR="000E08DC" w:rsidRPr="00DC332C" w:rsidRDefault="000E08DC" w:rsidP="000E08DC">
      <w:pPr>
        <w:spacing w:after="0" w:line="240" w:lineRule="auto"/>
        <w:jc w:val="both"/>
        <w:rPr>
          <w:rFonts w:ascii="Times New Roman" w:hAnsi="Times New Roman"/>
          <w:sz w:val="20"/>
          <w:szCs w:val="20"/>
          <w:lang w:val="lt-LT"/>
        </w:rPr>
      </w:pPr>
    </w:p>
    <w:p w14:paraId="5F7A78BF" w14:textId="16910C6B" w:rsidR="003A3FD8" w:rsidRPr="008A27DE" w:rsidRDefault="003A3FD8">
      <w:pPr>
        <w:numPr>
          <w:ilvl w:val="1"/>
          <w:numId w:val="2"/>
        </w:numPr>
        <w:tabs>
          <w:tab w:val="left" w:pos="1134"/>
        </w:tabs>
        <w:suppressAutoHyphens/>
        <w:spacing w:after="0" w:line="240" w:lineRule="auto"/>
        <w:ind w:left="1134" w:hanging="774"/>
        <w:jc w:val="both"/>
        <w:rPr>
          <w:rFonts w:ascii="Times New Roman" w:hAnsi="Times New Roman"/>
          <w:sz w:val="20"/>
          <w:szCs w:val="20"/>
          <w:lang w:val="lt-LT"/>
        </w:rPr>
      </w:pPr>
      <w:r w:rsidRPr="008A27DE">
        <w:rPr>
          <w:rFonts w:ascii="Times New Roman" w:hAnsi="Times New Roman"/>
          <w:sz w:val="20"/>
          <w:szCs w:val="20"/>
          <w:lang w:val="lt-LT"/>
        </w:rPr>
        <w:t xml:space="preserve">Vaikas/Auklėtinis (jeigu jis yra pilnametis asmuo) ir nepilnamečio Vaiko/Auklėtinio Atstovas įsipareigoja šioje Sutartyje numatyta tvarka ir terminais mokėti </w:t>
      </w:r>
      <w:r w:rsidRPr="000B1328">
        <w:rPr>
          <w:rFonts w:ascii="Times New Roman" w:hAnsi="Times New Roman"/>
          <w:b/>
          <w:bCs/>
          <w:color w:val="FF0000"/>
          <w:sz w:val="20"/>
          <w:szCs w:val="20"/>
          <w:u w:val="single"/>
          <w:lang w:val="lt-LT"/>
        </w:rPr>
        <w:t>150,00 Eur</w:t>
      </w:r>
      <w:r w:rsidRPr="000B1328">
        <w:rPr>
          <w:rFonts w:ascii="Times New Roman" w:hAnsi="Times New Roman"/>
          <w:color w:val="FF0000"/>
          <w:sz w:val="20"/>
          <w:szCs w:val="20"/>
          <w:lang w:val="lt-LT"/>
        </w:rPr>
        <w:t xml:space="preserve"> </w:t>
      </w:r>
      <w:r w:rsidRPr="008A27DE">
        <w:rPr>
          <w:rFonts w:ascii="Times New Roman" w:hAnsi="Times New Roman"/>
          <w:sz w:val="20"/>
          <w:szCs w:val="20"/>
          <w:lang w:val="lt-LT"/>
        </w:rPr>
        <w:t>(vienas šimtas penkiasdešimt eurų) dydžio metinį mokestį, kuris yra laikomas Akademijos nario mokesčiu.</w:t>
      </w:r>
      <w:r w:rsidR="00053BC4" w:rsidRPr="008A27DE">
        <w:rPr>
          <w:rFonts w:ascii="Times New Roman" w:hAnsi="Times New Roman"/>
          <w:sz w:val="20"/>
          <w:szCs w:val="20"/>
          <w:lang w:val="lt-LT"/>
        </w:rPr>
        <w:t xml:space="preserve"> Akademijos nario mokestis yra mokamas už Vaiko/Auklėtinio, lankančio Akademiją, veiklas bei dalyvavimą jose. </w:t>
      </w:r>
    </w:p>
    <w:p w14:paraId="7660D8AF" w14:textId="77777777" w:rsidR="00617A47" w:rsidRPr="008A27DE" w:rsidRDefault="003A3FD8" w:rsidP="003A3FD8">
      <w:pPr>
        <w:numPr>
          <w:ilvl w:val="1"/>
          <w:numId w:val="2"/>
        </w:numPr>
        <w:tabs>
          <w:tab w:val="left" w:pos="1276"/>
        </w:tabs>
        <w:suppressAutoHyphens/>
        <w:spacing w:after="0" w:line="240" w:lineRule="auto"/>
        <w:ind w:left="1134" w:hanging="774"/>
        <w:jc w:val="both"/>
        <w:rPr>
          <w:rFonts w:ascii="Times New Roman" w:hAnsi="Times New Roman"/>
          <w:sz w:val="20"/>
          <w:szCs w:val="20"/>
          <w:lang w:val="lt-LT"/>
        </w:rPr>
      </w:pPr>
      <w:r w:rsidRPr="008A27DE">
        <w:rPr>
          <w:rFonts w:ascii="Times New Roman" w:hAnsi="Times New Roman"/>
          <w:sz w:val="20"/>
          <w:szCs w:val="20"/>
          <w:lang w:val="lt-LT"/>
        </w:rPr>
        <w:t>Atstovas</w:t>
      </w:r>
      <w:r w:rsidR="00397CB7" w:rsidRPr="008A27DE">
        <w:rPr>
          <w:rFonts w:ascii="Times New Roman" w:hAnsi="Times New Roman"/>
          <w:sz w:val="20"/>
          <w:szCs w:val="20"/>
          <w:lang w:val="lt-LT"/>
        </w:rPr>
        <w:t>/Vaikas/Auklėtinis</w:t>
      </w:r>
      <w:r w:rsidRPr="008A27DE">
        <w:rPr>
          <w:rFonts w:ascii="Times New Roman" w:hAnsi="Times New Roman"/>
          <w:sz w:val="20"/>
          <w:szCs w:val="20"/>
          <w:lang w:val="lt-LT"/>
        </w:rPr>
        <w:t xml:space="preserve"> patvirtina, kad jam yra aišku ir suprantama, kad Akademijos nario mokesčio sumokėjimas nesuteikia teisės Atstovui ir/ar Vaikui/Auklėtiniui dalyvauti Akademijos valdyme.</w:t>
      </w:r>
    </w:p>
    <w:p w14:paraId="78772501" w14:textId="38F4007C" w:rsidR="003A3FD8" w:rsidRPr="008A27DE" w:rsidRDefault="00617A47" w:rsidP="003A3FD8">
      <w:pPr>
        <w:numPr>
          <w:ilvl w:val="1"/>
          <w:numId w:val="2"/>
        </w:numPr>
        <w:tabs>
          <w:tab w:val="left" w:pos="1276"/>
        </w:tabs>
        <w:suppressAutoHyphens/>
        <w:spacing w:after="0" w:line="240" w:lineRule="auto"/>
        <w:ind w:left="1134" w:hanging="774"/>
        <w:jc w:val="both"/>
        <w:rPr>
          <w:rFonts w:ascii="Times New Roman" w:hAnsi="Times New Roman"/>
          <w:sz w:val="20"/>
          <w:szCs w:val="20"/>
          <w:lang w:val="lt-LT"/>
        </w:rPr>
      </w:pPr>
      <w:r w:rsidRPr="008A27DE">
        <w:rPr>
          <w:rFonts w:ascii="Times New Roman" w:hAnsi="Times New Roman"/>
          <w:sz w:val="20"/>
          <w:szCs w:val="20"/>
          <w:lang w:val="lt-LT"/>
        </w:rPr>
        <w:t>Akademijos nario mokestis yra mokamas visada, neatsižvelgiant į tai, ar Vaikas/Auklėtinis sirgo ar dėl kitų priežasčių negalėjo dalyvauti Akademijos veiklose.</w:t>
      </w:r>
      <w:r w:rsidR="003A3FD8" w:rsidRPr="008A27DE">
        <w:rPr>
          <w:rFonts w:ascii="Times New Roman" w:hAnsi="Times New Roman"/>
          <w:sz w:val="20"/>
          <w:szCs w:val="20"/>
          <w:lang w:val="lt-LT"/>
        </w:rPr>
        <w:t xml:space="preserve">  </w:t>
      </w:r>
      <w:r w:rsidR="0056016A" w:rsidRPr="008A27DE">
        <w:rPr>
          <w:rFonts w:ascii="Times New Roman" w:hAnsi="Times New Roman"/>
          <w:sz w:val="20"/>
          <w:szCs w:val="20"/>
          <w:lang w:val="lt-LT"/>
        </w:rPr>
        <w:t>Akademijos nario mokestis yra mokamas iki tol, kol nėra nutraukta Sutartis.</w:t>
      </w:r>
    </w:p>
    <w:p w14:paraId="60DCBA4B" w14:textId="530502BE" w:rsidR="002330BC" w:rsidRPr="00291362" w:rsidRDefault="003A3FD8" w:rsidP="002330BC">
      <w:pPr>
        <w:numPr>
          <w:ilvl w:val="1"/>
          <w:numId w:val="2"/>
        </w:numPr>
        <w:tabs>
          <w:tab w:val="left" w:pos="1276"/>
        </w:tabs>
        <w:suppressAutoHyphens/>
        <w:spacing w:after="0" w:line="240" w:lineRule="auto"/>
        <w:ind w:left="1134" w:hanging="774"/>
        <w:jc w:val="both"/>
        <w:rPr>
          <w:rFonts w:ascii="Times New Roman" w:hAnsi="Times New Roman"/>
          <w:color w:val="FF0000"/>
          <w:sz w:val="20"/>
          <w:szCs w:val="20"/>
          <w:lang w:val="lt-LT"/>
        </w:rPr>
      </w:pPr>
      <w:r w:rsidRPr="00291362">
        <w:rPr>
          <w:rFonts w:ascii="Times New Roman" w:hAnsi="Times New Roman"/>
          <w:color w:val="FF0000"/>
          <w:sz w:val="20"/>
          <w:szCs w:val="20"/>
          <w:lang w:val="lt-LT"/>
        </w:rPr>
        <w:t>Šiame susitarime numatytą Akademijos nario mokestį Atstovas</w:t>
      </w:r>
      <w:r w:rsidR="00053BC4" w:rsidRPr="00291362">
        <w:rPr>
          <w:rFonts w:ascii="Times New Roman" w:hAnsi="Times New Roman"/>
          <w:color w:val="FF0000"/>
          <w:sz w:val="20"/>
          <w:szCs w:val="20"/>
          <w:lang w:val="lt-LT"/>
        </w:rPr>
        <w:t>/Vaikas/Auklėtinis</w:t>
      </w:r>
      <w:r w:rsidRPr="00291362">
        <w:rPr>
          <w:rFonts w:ascii="Times New Roman" w:hAnsi="Times New Roman"/>
          <w:color w:val="FF0000"/>
          <w:sz w:val="20"/>
          <w:szCs w:val="20"/>
          <w:lang w:val="lt-LT"/>
        </w:rPr>
        <w:t xml:space="preserve"> įsipareigoja sumokėti</w:t>
      </w:r>
      <w:r w:rsidR="002330BC" w:rsidRPr="00291362">
        <w:rPr>
          <w:rFonts w:ascii="Times New Roman" w:hAnsi="Times New Roman"/>
          <w:color w:val="FF0000"/>
          <w:sz w:val="20"/>
          <w:szCs w:val="20"/>
          <w:lang w:val="lt-LT"/>
        </w:rPr>
        <w:t xml:space="preserve"> tokia tvarka ir terminais: 75 Eur (septyniasdešimt penkis eurus) sumokėti</w:t>
      </w:r>
      <w:r w:rsidRPr="00291362">
        <w:rPr>
          <w:rFonts w:ascii="Times New Roman" w:hAnsi="Times New Roman"/>
          <w:color w:val="FF0000"/>
          <w:sz w:val="20"/>
          <w:szCs w:val="20"/>
          <w:lang w:val="lt-LT"/>
        </w:rPr>
        <w:t xml:space="preserve"> ne vėliau kaip</w:t>
      </w:r>
      <w:r w:rsidR="002330BC" w:rsidRPr="00291362">
        <w:rPr>
          <w:rFonts w:ascii="Times New Roman" w:hAnsi="Times New Roman"/>
          <w:color w:val="FF0000"/>
          <w:sz w:val="20"/>
          <w:szCs w:val="20"/>
          <w:lang w:val="lt-LT"/>
        </w:rPr>
        <w:t xml:space="preserve"> iki atitinkamų einamųjų metų sausio </w:t>
      </w:r>
      <w:r w:rsidR="00C30164" w:rsidRPr="00291362">
        <w:rPr>
          <w:rFonts w:ascii="Times New Roman" w:hAnsi="Times New Roman"/>
          <w:color w:val="FF0000"/>
          <w:sz w:val="20"/>
          <w:szCs w:val="20"/>
          <w:lang w:val="lt-LT"/>
        </w:rPr>
        <w:t>3</w:t>
      </w:r>
      <w:r w:rsidR="002330BC" w:rsidRPr="00291362">
        <w:rPr>
          <w:rFonts w:ascii="Times New Roman" w:hAnsi="Times New Roman"/>
          <w:color w:val="FF0000"/>
          <w:sz w:val="20"/>
          <w:szCs w:val="20"/>
          <w:lang w:val="lt-LT"/>
        </w:rPr>
        <w:t>1 d., o likusius 75 Eur (septyniasdešimt penkis eurus) sumokėti ne vėliau kaip iki atitinkamų einamųjų metų birželio 30 d.</w:t>
      </w:r>
    </w:p>
    <w:p w14:paraId="575DAAE9" w14:textId="304AEC09" w:rsidR="00617A47" w:rsidRPr="008A27DE" w:rsidRDefault="00617A47" w:rsidP="002330BC">
      <w:pPr>
        <w:numPr>
          <w:ilvl w:val="1"/>
          <w:numId w:val="2"/>
        </w:numPr>
        <w:tabs>
          <w:tab w:val="left" w:pos="1276"/>
        </w:tabs>
        <w:suppressAutoHyphens/>
        <w:spacing w:after="0" w:line="240" w:lineRule="auto"/>
        <w:ind w:left="1134" w:hanging="774"/>
        <w:jc w:val="both"/>
        <w:rPr>
          <w:rFonts w:ascii="Times New Roman" w:hAnsi="Times New Roman"/>
          <w:sz w:val="20"/>
          <w:szCs w:val="20"/>
          <w:lang w:val="lt-LT"/>
        </w:rPr>
      </w:pPr>
      <w:r w:rsidRPr="008A27DE">
        <w:rPr>
          <w:rFonts w:ascii="Times New Roman" w:hAnsi="Times New Roman"/>
          <w:sz w:val="20"/>
          <w:szCs w:val="20"/>
          <w:lang w:val="lt-LT"/>
        </w:rPr>
        <w:t xml:space="preserve">Jeigu Sutartis pasirašoma jau prasidėjus einamiesiems metams, tuomet Atstovas/Vaikas/Auklėtinis už šiuos pirmuosius einamuosius metus įsipareigoja mokėti Akademijos nario mokestį, kuris apskaičiuojamas </w:t>
      </w:r>
      <w:r w:rsidR="003F4DCF" w:rsidRPr="008A27DE">
        <w:rPr>
          <w:rFonts w:ascii="Times New Roman" w:hAnsi="Times New Roman"/>
          <w:sz w:val="20"/>
          <w:szCs w:val="20"/>
          <w:lang w:val="lt-LT"/>
        </w:rPr>
        <w:t xml:space="preserve">pagal mėnesius nuo Sutarties pasirašymo dienos (mėnesis, kada pasirašoma Sutartis, yra apmokestinamas ir už jį  mokamas nario mokestis). </w:t>
      </w:r>
      <w:r w:rsidR="003F4DCF" w:rsidRPr="000B1328">
        <w:rPr>
          <w:rFonts w:ascii="Times New Roman" w:hAnsi="Times New Roman"/>
          <w:b/>
          <w:bCs/>
          <w:sz w:val="20"/>
          <w:szCs w:val="20"/>
          <w:u w:val="single"/>
          <w:lang w:val="lt-LT"/>
        </w:rPr>
        <w:t>Vieno mėnesio</w:t>
      </w:r>
      <w:r w:rsidR="003F4DCF" w:rsidRPr="008A27DE">
        <w:rPr>
          <w:rFonts w:ascii="Times New Roman" w:hAnsi="Times New Roman"/>
          <w:sz w:val="20"/>
          <w:szCs w:val="20"/>
          <w:lang w:val="lt-LT"/>
        </w:rPr>
        <w:t xml:space="preserve"> Akademijos nario mokesčio dalis yra </w:t>
      </w:r>
      <w:r w:rsidR="003F4DCF" w:rsidRPr="000B1328">
        <w:rPr>
          <w:rFonts w:ascii="Times New Roman" w:hAnsi="Times New Roman"/>
          <w:b/>
          <w:bCs/>
          <w:sz w:val="20"/>
          <w:szCs w:val="20"/>
          <w:u w:val="single"/>
          <w:lang w:val="lt-LT"/>
        </w:rPr>
        <w:t>12,50 Eur</w:t>
      </w:r>
      <w:r w:rsidR="003F4DCF" w:rsidRPr="008A27DE">
        <w:rPr>
          <w:rFonts w:ascii="Times New Roman" w:hAnsi="Times New Roman"/>
          <w:sz w:val="20"/>
          <w:szCs w:val="20"/>
          <w:lang w:val="lt-LT"/>
        </w:rPr>
        <w:t xml:space="preserve"> (dvylika eurų, 50 centų). Pvz. jeigu Sutartis pasirašyta einamųjų metų lapkričio 20 d., mokestis bus skaičiuojamas už du mėnesius, </w:t>
      </w:r>
      <w:proofErr w:type="spellStart"/>
      <w:r w:rsidR="003F4DCF" w:rsidRPr="008A27DE">
        <w:rPr>
          <w:rFonts w:ascii="Times New Roman" w:hAnsi="Times New Roman"/>
          <w:sz w:val="20"/>
          <w:szCs w:val="20"/>
          <w:lang w:val="lt-LT"/>
        </w:rPr>
        <w:t>t.y</w:t>
      </w:r>
      <w:proofErr w:type="spellEnd"/>
      <w:r w:rsidR="003F4DCF" w:rsidRPr="008A27DE">
        <w:rPr>
          <w:rFonts w:ascii="Times New Roman" w:hAnsi="Times New Roman"/>
          <w:sz w:val="20"/>
          <w:szCs w:val="20"/>
          <w:lang w:val="lt-LT"/>
        </w:rPr>
        <w:t>. lapkritį ir gruodį, ir bus lygus 25 Eur.</w:t>
      </w:r>
      <w:r w:rsidR="00C42B91" w:rsidRPr="008A27DE">
        <w:rPr>
          <w:rFonts w:ascii="Times New Roman" w:hAnsi="Times New Roman"/>
          <w:sz w:val="20"/>
          <w:szCs w:val="20"/>
          <w:lang w:val="lt-LT"/>
        </w:rPr>
        <w:t xml:space="preserve"> Pagal šį Sutarties punktą mokamas mokestis privalo būti sumokėtas ne vėliau kaip</w:t>
      </w:r>
      <w:r w:rsidR="0056016A" w:rsidRPr="008A27DE">
        <w:rPr>
          <w:rFonts w:ascii="Times New Roman" w:hAnsi="Times New Roman"/>
          <w:sz w:val="20"/>
          <w:szCs w:val="20"/>
          <w:lang w:val="lt-LT"/>
        </w:rPr>
        <w:t xml:space="preserve"> per</w:t>
      </w:r>
      <w:r w:rsidR="00C42B91" w:rsidRPr="008A27DE">
        <w:rPr>
          <w:rFonts w:ascii="Times New Roman" w:hAnsi="Times New Roman"/>
          <w:sz w:val="20"/>
          <w:szCs w:val="20"/>
          <w:lang w:val="lt-LT"/>
        </w:rPr>
        <w:t xml:space="preserve"> 5 (penkias) darbo dienas nuo Sutarties pasirašymo dienos. Už kitus metus Akademijos nario mokestis yra mokamas Sutarties 7.1. ir 7.4. punktuose numatytomis sąlygomis ir tvarka.</w:t>
      </w:r>
    </w:p>
    <w:p w14:paraId="07EC18B4" w14:textId="3F080EF4" w:rsidR="003A3FD8" w:rsidRPr="008A27DE" w:rsidRDefault="003A3FD8" w:rsidP="003A3FD8">
      <w:pPr>
        <w:numPr>
          <w:ilvl w:val="1"/>
          <w:numId w:val="2"/>
        </w:numPr>
        <w:tabs>
          <w:tab w:val="left" w:pos="1276"/>
        </w:tabs>
        <w:suppressAutoHyphens/>
        <w:spacing w:after="0" w:line="240" w:lineRule="auto"/>
        <w:ind w:left="1134" w:hanging="774"/>
        <w:jc w:val="both"/>
        <w:rPr>
          <w:rFonts w:ascii="Times New Roman" w:hAnsi="Times New Roman"/>
          <w:sz w:val="20"/>
          <w:szCs w:val="20"/>
          <w:lang w:val="lt-LT"/>
        </w:rPr>
      </w:pPr>
      <w:r w:rsidRPr="008A27DE">
        <w:rPr>
          <w:rFonts w:ascii="Times New Roman" w:hAnsi="Times New Roman"/>
          <w:sz w:val="20"/>
          <w:szCs w:val="20"/>
          <w:lang w:val="lt-LT"/>
        </w:rPr>
        <w:t xml:space="preserve"> Jeigu </w:t>
      </w:r>
      <w:r w:rsidR="002330BC" w:rsidRPr="008A27DE">
        <w:rPr>
          <w:rFonts w:ascii="Times New Roman" w:hAnsi="Times New Roman"/>
          <w:sz w:val="20"/>
          <w:szCs w:val="20"/>
          <w:lang w:val="lt-LT"/>
        </w:rPr>
        <w:t>Sutartyje</w:t>
      </w:r>
      <w:r w:rsidRPr="008A27DE">
        <w:rPr>
          <w:rFonts w:ascii="Times New Roman" w:hAnsi="Times New Roman"/>
          <w:sz w:val="20"/>
          <w:szCs w:val="20"/>
          <w:lang w:val="lt-LT"/>
        </w:rPr>
        <w:t xml:space="preserve"> nurodytas Akademijos nario mokestis</w:t>
      </w:r>
      <w:r w:rsidR="002330BC" w:rsidRPr="008A27DE">
        <w:rPr>
          <w:rFonts w:ascii="Times New Roman" w:hAnsi="Times New Roman"/>
          <w:sz w:val="20"/>
          <w:szCs w:val="20"/>
          <w:lang w:val="lt-LT"/>
        </w:rPr>
        <w:t xml:space="preserve"> (jo dalis)</w:t>
      </w:r>
      <w:r w:rsidRPr="008A27DE">
        <w:rPr>
          <w:rFonts w:ascii="Times New Roman" w:hAnsi="Times New Roman"/>
          <w:sz w:val="20"/>
          <w:szCs w:val="20"/>
          <w:lang w:val="lt-LT"/>
        </w:rPr>
        <w:t xml:space="preserve"> nėra sumokama</w:t>
      </w:r>
      <w:r w:rsidR="00E71E68" w:rsidRPr="008A27DE">
        <w:rPr>
          <w:rFonts w:ascii="Times New Roman" w:hAnsi="Times New Roman"/>
          <w:sz w:val="20"/>
          <w:szCs w:val="20"/>
          <w:lang w:val="lt-LT"/>
        </w:rPr>
        <w:t>s</w:t>
      </w:r>
      <w:r w:rsidRPr="008A27DE">
        <w:rPr>
          <w:rFonts w:ascii="Times New Roman" w:hAnsi="Times New Roman"/>
          <w:sz w:val="20"/>
          <w:szCs w:val="20"/>
          <w:lang w:val="lt-LT"/>
        </w:rPr>
        <w:t xml:space="preserve"> </w:t>
      </w:r>
      <w:r w:rsidR="002330BC" w:rsidRPr="008A27DE">
        <w:rPr>
          <w:rFonts w:ascii="Times New Roman" w:hAnsi="Times New Roman"/>
          <w:sz w:val="20"/>
          <w:szCs w:val="20"/>
          <w:lang w:val="lt-LT"/>
        </w:rPr>
        <w:t>Sutartyje</w:t>
      </w:r>
      <w:r w:rsidRPr="008A27DE">
        <w:rPr>
          <w:rFonts w:ascii="Times New Roman" w:hAnsi="Times New Roman"/>
          <w:sz w:val="20"/>
          <w:szCs w:val="20"/>
          <w:lang w:val="lt-LT"/>
        </w:rPr>
        <w:t xml:space="preserve"> numatyta tvarka, Akademija turi teisę vienašališkai nutraukti Sutartį dėl esminio Sutarties pažeidimo.</w:t>
      </w:r>
    </w:p>
    <w:p w14:paraId="4822A23F" w14:textId="3BA8A77F" w:rsidR="003A3FD8" w:rsidRPr="008A27DE" w:rsidRDefault="003A3FD8" w:rsidP="00AA490C">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A27DE">
        <w:rPr>
          <w:rFonts w:ascii="Times New Roman" w:hAnsi="Times New Roman"/>
          <w:sz w:val="20"/>
          <w:szCs w:val="20"/>
          <w:lang w:val="lt-LT"/>
        </w:rPr>
        <w:lastRenderedPageBreak/>
        <w:t>Akademijos nario mokestis mokamas</w:t>
      </w:r>
      <w:r w:rsidR="002330BC" w:rsidRPr="008A27DE">
        <w:rPr>
          <w:rFonts w:ascii="Times New Roman" w:hAnsi="Times New Roman"/>
          <w:sz w:val="20"/>
          <w:szCs w:val="20"/>
          <w:lang w:val="lt-LT"/>
        </w:rPr>
        <w:t xml:space="preserve"> Sutartyje numatyta tvarka</w:t>
      </w:r>
      <w:r w:rsidRPr="008A27DE">
        <w:rPr>
          <w:rFonts w:ascii="Times New Roman" w:hAnsi="Times New Roman"/>
          <w:sz w:val="20"/>
          <w:szCs w:val="20"/>
          <w:lang w:val="lt-LT"/>
        </w:rPr>
        <w:t xml:space="preserve"> pavedimu</w:t>
      </w:r>
      <w:r w:rsidR="002330BC" w:rsidRPr="008A27DE">
        <w:rPr>
          <w:rFonts w:ascii="Times New Roman" w:hAnsi="Times New Roman"/>
          <w:sz w:val="20"/>
          <w:szCs w:val="20"/>
          <w:lang w:val="lt-LT"/>
        </w:rPr>
        <w:t xml:space="preserve"> (pavedimais)</w:t>
      </w:r>
      <w:r w:rsidRPr="008A27DE">
        <w:rPr>
          <w:rFonts w:ascii="Times New Roman" w:hAnsi="Times New Roman"/>
          <w:sz w:val="20"/>
          <w:szCs w:val="20"/>
          <w:lang w:val="lt-LT"/>
        </w:rPr>
        <w:t xml:space="preserve"> į Akademijos </w:t>
      </w:r>
      <w:r w:rsidR="00A4103F" w:rsidRPr="008A27DE">
        <w:rPr>
          <w:rFonts w:ascii="Times New Roman" w:hAnsi="Times New Roman"/>
          <w:sz w:val="20"/>
          <w:szCs w:val="20"/>
          <w:lang w:val="lt-LT"/>
        </w:rPr>
        <w:t xml:space="preserve">AB Šiaulių banko </w:t>
      </w:r>
      <w:r w:rsidRPr="008A27DE">
        <w:rPr>
          <w:rFonts w:ascii="Times New Roman" w:hAnsi="Times New Roman"/>
          <w:sz w:val="20"/>
          <w:szCs w:val="20"/>
          <w:lang w:val="lt-LT"/>
        </w:rPr>
        <w:t>atsiskaitomąją sąskaitą Nr.</w:t>
      </w:r>
      <w:r w:rsidR="00A4103F" w:rsidRPr="008A27DE">
        <w:rPr>
          <w:rFonts w:ascii="Times New Roman" w:hAnsi="Times New Roman"/>
          <w:sz w:val="20"/>
          <w:szCs w:val="20"/>
          <w:lang w:val="lt-LT"/>
        </w:rPr>
        <w:t xml:space="preserve"> </w:t>
      </w:r>
      <w:r w:rsidR="00A4103F" w:rsidRPr="000B1328">
        <w:rPr>
          <w:rFonts w:ascii="Times New Roman" w:hAnsi="Times New Roman"/>
          <w:b/>
          <w:bCs/>
          <w:sz w:val="20"/>
          <w:szCs w:val="20"/>
          <w:u w:val="single"/>
          <w:lang w:val="lt-LT"/>
        </w:rPr>
        <w:t>LT</w:t>
      </w:r>
      <w:r w:rsidR="00AC3846" w:rsidRPr="000B1328">
        <w:rPr>
          <w:rFonts w:ascii="Times New Roman" w:hAnsi="Times New Roman"/>
          <w:b/>
          <w:bCs/>
          <w:sz w:val="20"/>
          <w:szCs w:val="20"/>
          <w:u w:val="single"/>
          <w:lang w:val="lt-LT"/>
        </w:rPr>
        <w:t>68 7181 3000 0770 0214</w:t>
      </w:r>
      <w:r w:rsidRPr="008A27DE">
        <w:rPr>
          <w:rFonts w:ascii="Times New Roman" w:hAnsi="Times New Roman"/>
          <w:sz w:val="20"/>
          <w:szCs w:val="20"/>
          <w:lang w:val="lt-LT"/>
        </w:rPr>
        <w:t>. Mokėjimo pavedime nurodoma, už kurį Vaiką/Auklėtinį yra sumokama.</w:t>
      </w:r>
    </w:p>
    <w:p w14:paraId="2BD3E5F1" w14:textId="53E5945C" w:rsidR="00EF4320" w:rsidRPr="00DC332C" w:rsidRDefault="003A3FD8" w:rsidP="000303EB">
      <w:pPr>
        <w:numPr>
          <w:ilvl w:val="1"/>
          <w:numId w:val="2"/>
        </w:numPr>
        <w:tabs>
          <w:tab w:val="left" w:pos="1276"/>
        </w:tabs>
        <w:suppressAutoHyphens/>
        <w:spacing w:after="0" w:line="240" w:lineRule="auto"/>
        <w:ind w:left="1134" w:hanging="708"/>
        <w:jc w:val="both"/>
        <w:rPr>
          <w:rFonts w:ascii="Times New Roman" w:hAnsi="Times New Roman"/>
          <w:sz w:val="20"/>
          <w:szCs w:val="20"/>
          <w:lang w:val="lt-LT"/>
        </w:rPr>
      </w:pPr>
      <w:r w:rsidRPr="00DC332C">
        <w:rPr>
          <w:rFonts w:ascii="Times New Roman" w:hAnsi="Times New Roman"/>
          <w:sz w:val="20"/>
          <w:szCs w:val="20"/>
          <w:lang w:val="lt-LT"/>
        </w:rPr>
        <w:t xml:space="preserve">Akademijos nario mokestis yra pilnai Akademijos panaudojamas iki Vaiko/Auklėtinio ugdymo pradžios. </w:t>
      </w:r>
      <w:r w:rsidR="00EF4320" w:rsidRPr="00DC332C">
        <w:rPr>
          <w:rFonts w:ascii="Times New Roman" w:hAnsi="Times New Roman"/>
          <w:sz w:val="20"/>
          <w:szCs w:val="20"/>
          <w:lang w:val="lt-LT"/>
        </w:rPr>
        <w:t>Akademijos nario mokestis yra panaudojamas Vaiko/Auklėtinio paruošimui ugdymo procesui, erdvių, reikalingų tinkamam ugdymo proceso vykdymui, paruošimui, Akademijos veikloms reikalingo stacionaraus inventoriaus įsigijimui, treniruočių sąlygų, infrastruktūros gerinimui ir kitiems tikslams, susijusiems su Akademijos vy</w:t>
      </w:r>
      <w:r w:rsidR="00020B88" w:rsidRPr="00DC332C">
        <w:rPr>
          <w:rFonts w:ascii="Times New Roman" w:hAnsi="Times New Roman"/>
          <w:sz w:val="20"/>
          <w:szCs w:val="20"/>
          <w:lang w:val="lt-LT"/>
        </w:rPr>
        <w:t>kdoma veikla ir teikiamų paslaugų gerinimu.</w:t>
      </w:r>
    </w:p>
    <w:p w14:paraId="533CAE6C" w14:textId="7B291E6C" w:rsidR="00A81ABE" w:rsidRPr="00DC332C" w:rsidRDefault="003A3FD8" w:rsidP="000303EB">
      <w:pPr>
        <w:numPr>
          <w:ilvl w:val="1"/>
          <w:numId w:val="2"/>
        </w:numPr>
        <w:tabs>
          <w:tab w:val="left" w:pos="1276"/>
        </w:tabs>
        <w:suppressAutoHyphens/>
        <w:spacing w:after="0" w:line="240" w:lineRule="auto"/>
        <w:ind w:left="1134" w:hanging="708"/>
        <w:jc w:val="both"/>
        <w:rPr>
          <w:rFonts w:ascii="Times New Roman" w:hAnsi="Times New Roman"/>
          <w:sz w:val="20"/>
          <w:szCs w:val="20"/>
          <w:lang w:val="lt-LT"/>
        </w:rPr>
      </w:pPr>
      <w:r w:rsidRPr="00DC332C">
        <w:rPr>
          <w:rFonts w:ascii="Times New Roman" w:hAnsi="Times New Roman"/>
          <w:sz w:val="20"/>
          <w:szCs w:val="20"/>
          <w:lang w:val="lt-LT"/>
        </w:rPr>
        <w:t xml:space="preserve">Nutraukus Sutartį ar pašalinus Vaiką/Auklėtinį iš Akademijos Sutartyje numatytais pagrindais, sumokėtas Akademijos nario mokestis ir kitos Sutarties pagrindu Akademijai sumokėtos piniginės sumos nėra </w:t>
      </w:r>
      <w:r w:rsidR="007C0ACA" w:rsidRPr="00DC332C">
        <w:rPr>
          <w:rFonts w:ascii="Times New Roman" w:hAnsi="Times New Roman"/>
          <w:sz w:val="20"/>
          <w:szCs w:val="20"/>
          <w:lang w:val="lt-LT"/>
        </w:rPr>
        <w:t>grąžinamos ir/ar kompensuojamos</w:t>
      </w:r>
      <w:r w:rsidRPr="00DC332C">
        <w:rPr>
          <w:rFonts w:ascii="Times New Roman" w:hAnsi="Times New Roman"/>
          <w:sz w:val="20"/>
          <w:szCs w:val="20"/>
          <w:lang w:val="lt-LT"/>
        </w:rPr>
        <w:t>.</w:t>
      </w:r>
    </w:p>
    <w:p w14:paraId="59FC56C0" w14:textId="7A201C37" w:rsidR="00A81ABE" w:rsidRPr="00DC332C" w:rsidRDefault="00AD4EFA"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DC332C">
        <w:rPr>
          <w:rFonts w:ascii="Times New Roman" w:hAnsi="Times New Roman"/>
          <w:sz w:val="20"/>
          <w:szCs w:val="20"/>
          <w:lang w:val="lt-LT"/>
        </w:rPr>
        <w:t>Akademijos suteikiamos priemonės, sporto stovyklos ir kiti renginiai</w:t>
      </w:r>
      <w:r w:rsidR="00A56025" w:rsidRPr="00DC332C">
        <w:rPr>
          <w:rFonts w:ascii="Times New Roman" w:hAnsi="Times New Roman"/>
          <w:sz w:val="20"/>
          <w:szCs w:val="20"/>
          <w:lang w:val="lt-LT"/>
        </w:rPr>
        <w:t>, yra</w:t>
      </w:r>
      <w:r w:rsidRPr="00DC332C">
        <w:rPr>
          <w:rFonts w:ascii="Times New Roman" w:hAnsi="Times New Roman"/>
          <w:sz w:val="20"/>
          <w:szCs w:val="20"/>
          <w:lang w:val="lt-LT"/>
        </w:rPr>
        <w:t xml:space="preserve"> organizuojami už papildomą mokestį. Akademija apie tokius planuojamus renginius, kurie apmokestinami papildomu mokesčiu, įsipareigoja iš anksto informuoti Atstovą</w:t>
      </w:r>
      <w:r w:rsidR="001061DA" w:rsidRPr="00DC332C">
        <w:rPr>
          <w:rFonts w:ascii="Times New Roman" w:hAnsi="Times New Roman"/>
          <w:sz w:val="20"/>
          <w:szCs w:val="20"/>
          <w:lang w:val="lt-LT"/>
        </w:rPr>
        <w:t>/Vaiką/Auklėtinį</w:t>
      </w:r>
      <w:r w:rsidRPr="00DC332C">
        <w:rPr>
          <w:rFonts w:ascii="Times New Roman" w:hAnsi="Times New Roman"/>
          <w:sz w:val="20"/>
          <w:szCs w:val="20"/>
          <w:lang w:val="lt-LT"/>
        </w:rPr>
        <w:t>.</w:t>
      </w:r>
    </w:p>
    <w:p w14:paraId="4098E4B5" w14:textId="77777777" w:rsidR="00A81ABE" w:rsidRPr="00DC332C" w:rsidRDefault="000E08DC" w:rsidP="000303EB">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DC332C">
        <w:rPr>
          <w:rFonts w:ascii="Times New Roman" w:hAnsi="Times New Roman"/>
          <w:sz w:val="20"/>
          <w:szCs w:val="20"/>
          <w:lang w:val="lt-LT"/>
        </w:rPr>
        <w:t>Atstovas įsipareigoja, kad Vaikas</w:t>
      </w:r>
      <w:r w:rsidR="00A56025" w:rsidRPr="00DC332C">
        <w:rPr>
          <w:rFonts w:ascii="Times New Roman" w:hAnsi="Times New Roman"/>
          <w:sz w:val="20"/>
          <w:szCs w:val="20"/>
          <w:lang w:val="lt-LT"/>
        </w:rPr>
        <w:t>,</w:t>
      </w:r>
      <w:r w:rsidRPr="00DC332C">
        <w:rPr>
          <w:rFonts w:ascii="Times New Roman" w:hAnsi="Times New Roman"/>
          <w:sz w:val="20"/>
          <w:szCs w:val="20"/>
          <w:lang w:val="lt-LT"/>
        </w:rPr>
        <w:t xml:space="preserve"> lankydamasis Akademijoje</w:t>
      </w:r>
      <w:r w:rsidR="00A56025" w:rsidRPr="00DC332C">
        <w:rPr>
          <w:rFonts w:ascii="Times New Roman" w:hAnsi="Times New Roman"/>
          <w:sz w:val="20"/>
          <w:szCs w:val="20"/>
          <w:lang w:val="lt-LT"/>
        </w:rPr>
        <w:t xml:space="preserve"> ir dalyvaudamas Akademijos veikloje</w:t>
      </w:r>
      <w:r w:rsidRPr="00DC332C">
        <w:rPr>
          <w:rFonts w:ascii="Times New Roman" w:hAnsi="Times New Roman"/>
          <w:sz w:val="20"/>
          <w:szCs w:val="20"/>
          <w:lang w:val="lt-LT"/>
        </w:rPr>
        <w:t>, laikytųsi šioje Sutartyje nurodytų reikalavimų.</w:t>
      </w:r>
    </w:p>
    <w:p w14:paraId="448ACF3E" w14:textId="77777777" w:rsidR="00AD4EFA" w:rsidRPr="00A81ABE" w:rsidRDefault="00AD4EFA" w:rsidP="000303EB">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81ABE">
        <w:rPr>
          <w:rFonts w:ascii="Times New Roman" w:hAnsi="Times New Roman"/>
          <w:sz w:val="20"/>
          <w:szCs w:val="20"/>
          <w:lang w:val="lt-LT"/>
        </w:rPr>
        <w:t>Vaikas privalo laikytis Akademijos vidaus tvarkos taisyklių, taip pat trenerio nurodymų, viešosios tvarkos taisyklių, drausmės. Šalys susitaria, kad šiame punkte įvardintų taisyklių / instrukcijų bei sąlygų pažeidimas (nesilaikymas arba netinkamas laikymasis) bus laikomas esminiu Sutarties pažeidimu</w:t>
      </w:r>
      <w:r w:rsidR="00013DBF">
        <w:rPr>
          <w:rFonts w:ascii="Times New Roman" w:hAnsi="Times New Roman"/>
          <w:sz w:val="20"/>
          <w:szCs w:val="20"/>
          <w:lang w:val="lt-LT"/>
        </w:rPr>
        <w:t xml:space="preserve"> dėl kurio Akademija turi teisę vienašališkai nutraukti Sutartį</w:t>
      </w:r>
      <w:r w:rsidRPr="00A81ABE">
        <w:rPr>
          <w:rFonts w:ascii="Times New Roman" w:hAnsi="Times New Roman"/>
          <w:sz w:val="20"/>
          <w:szCs w:val="20"/>
          <w:lang w:val="lt-LT"/>
        </w:rPr>
        <w:t>.</w:t>
      </w:r>
    </w:p>
    <w:p w14:paraId="7A58E407" w14:textId="7777777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Atstovas įsipareigoja pasirūpinti, kad Auklėtinis į treniruotes atvyktų nustatytu laiku, turintis sportinę aprangą, dėvintis tinkamą avalynę ir apsaugas, užsiėmimų metų turėtų geriamojo vandens. </w:t>
      </w:r>
    </w:p>
    <w:p w14:paraId="3F30D20F" w14:textId="7777777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 bendradarbiauti su Akademija nustatant Auklėtiniui reikalingą mitybos, treniruočių programą ir (ar) kitas reikalingas programas ir atliekant Auklėtinio sveikatos tikrinimą.</w:t>
      </w:r>
    </w:p>
    <w:p w14:paraId="4EF76A7B" w14:textId="74E871A0"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w:t>
      </w:r>
      <w:r w:rsidR="00013DBF">
        <w:rPr>
          <w:rFonts w:ascii="Times New Roman" w:hAnsi="Times New Roman"/>
          <w:sz w:val="20"/>
          <w:szCs w:val="20"/>
          <w:lang w:val="lt-LT"/>
        </w:rPr>
        <w:t xml:space="preserve"> užtikrinti</w:t>
      </w:r>
      <w:r w:rsidRPr="00A4235C">
        <w:rPr>
          <w:rFonts w:ascii="Times New Roman" w:hAnsi="Times New Roman"/>
          <w:sz w:val="20"/>
          <w:szCs w:val="20"/>
          <w:lang w:val="lt-LT"/>
        </w:rPr>
        <w:t>, kad Vaikas laikytųsi sportinės etikos rungtynių ir treniruočių metu</w:t>
      </w:r>
      <w:r w:rsidR="00013DBF">
        <w:rPr>
          <w:rFonts w:ascii="Times New Roman" w:hAnsi="Times New Roman"/>
          <w:sz w:val="20"/>
          <w:szCs w:val="20"/>
          <w:lang w:val="lt-LT"/>
        </w:rPr>
        <w:t>,</w:t>
      </w:r>
      <w:r w:rsidRPr="00A4235C">
        <w:rPr>
          <w:rFonts w:ascii="Times New Roman" w:hAnsi="Times New Roman"/>
          <w:sz w:val="20"/>
          <w:szCs w:val="20"/>
          <w:lang w:val="lt-LT"/>
        </w:rPr>
        <w:t xml:space="preserve"> </w:t>
      </w:r>
      <w:r w:rsidR="00013DBF">
        <w:rPr>
          <w:rFonts w:ascii="Times New Roman" w:hAnsi="Times New Roman"/>
          <w:sz w:val="20"/>
          <w:szCs w:val="20"/>
          <w:lang w:val="lt-LT"/>
        </w:rPr>
        <w:t>n</w:t>
      </w:r>
      <w:r w:rsidRPr="00A4235C">
        <w:rPr>
          <w:rFonts w:ascii="Times New Roman" w:hAnsi="Times New Roman"/>
          <w:sz w:val="20"/>
          <w:szCs w:val="20"/>
          <w:lang w:val="lt-LT"/>
        </w:rPr>
        <w:t>esikeiktų, nesimuštų, elgtųsi draugiškai ir pagarbiai.</w:t>
      </w:r>
      <w:r w:rsidR="00A56025">
        <w:rPr>
          <w:rFonts w:ascii="Times New Roman" w:hAnsi="Times New Roman"/>
          <w:sz w:val="20"/>
          <w:szCs w:val="20"/>
          <w:lang w:val="lt-LT"/>
        </w:rPr>
        <w:t xml:space="preserve"> Atstovas įsipareigoja užtikrinti, kad Vaikas v</w:t>
      </w:r>
      <w:r w:rsidR="00013DBF">
        <w:rPr>
          <w:rFonts w:ascii="Times New Roman" w:hAnsi="Times New Roman"/>
          <w:sz w:val="20"/>
          <w:szCs w:val="20"/>
          <w:lang w:val="lt-LT"/>
        </w:rPr>
        <w:t>isur ir visada e</w:t>
      </w:r>
      <w:r w:rsidRPr="00A4235C">
        <w:rPr>
          <w:rFonts w:ascii="Times New Roman" w:hAnsi="Times New Roman"/>
          <w:sz w:val="20"/>
          <w:szCs w:val="20"/>
          <w:lang w:val="lt-LT"/>
        </w:rPr>
        <w:t>lgtųsi mandagiai, kultūringai, pagarbiai.</w:t>
      </w:r>
    </w:p>
    <w:p w14:paraId="04BCD325" w14:textId="05BB654E"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w:t>
      </w:r>
      <w:r w:rsidR="00013DBF">
        <w:rPr>
          <w:rFonts w:ascii="Times New Roman" w:hAnsi="Times New Roman"/>
          <w:sz w:val="20"/>
          <w:szCs w:val="20"/>
          <w:lang w:val="lt-LT"/>
        </w:rPr>
        <w:t xml:space="preserve"> užtikrinti</w:t>
      </w:r>
      <w:r w:rsidRPr="00A4235C">
        <w:rPr>
          <w:rFonts w:ascii="Times New Roman" w:hAnsi="Times New Roman"/>
          <w:sz w:val="20"/>
          <w:szCs w:val="20"/>
          <w:lang w:val="lt-LT"/>
        </w:rPr>
        <w:t xml:space="preserve">, kad Vaikas stropiai treniruotųsi, gerbtų trenerius, teisėjus, bendraamžius ir kitus Akademijos darbuotojus </w:t>
      </w:r>
      <w:r w:rsidR="00013DBF">
        <w:rPr>
          <w:rFonts w:ascii="Times New Roman" w:hAnsi="Times New Roman"/>
          <w:sz w:val="20"/>
          <w:szCs w:val="20"/>
          <w:lang w:val="lt-LT"/>
        </w:rPr>
        <w:t>bei</w:t>
      </w:r>
      <w:r w:rsidR="00013DBF" w:rsidRPr="00A4235C">
        <w:rPr>
          <w:rFonts w:ascii="Times New Roman" w:hAnsi="Times New Roman"/>
          <w:sz w:val="20"/>
          <w:szCs w:val="20"/>
          <w:lang w:val="lt-LT"/>
        </w:rPr>
        <w:t xml:space="preserve"> </w:t>
      </w:r>
      <w:r w:rsidRPr="00A4235C">
        <w:rPr>
          <w:rFonts w:ascii="Times New Roman" w:hAnsi="Times New Roman"/>
          <w:sz w:val="20"/>
          <w:szCs w:val="20"/>
          <w:lang w:val="lt-LT"/>
        </w:rPr>
        <w:t>narius</w:t>
      </w:r>
      <w:r w:rsidR="00013DBF">
        <w:rPr>
          <w:rFonts w:ascii="Times New Roman" w:hAnsi="Times New Roman"/>
          <w:sz w:val="20"/>
          <w:szCs w:val="20"/>
          <w:lang w:val="lt-LT"/>
        </w:rPr>
        <w:t xml:space="preserve"> ir</w:t>
      </w:r>
      <w:r w:rsidR="00A56025">
        <w:rPr>
          <w:rFonts w:ascii="Times New Roman" w:hAnsi="Times New Roman"/>
          <w:sz w:val="20"/>
          <w:szCs w:val="20"/>
          <w:lang w:val="lt-LT"/>
        </w:rPr>
        <w:t xml:space="preserve"> įsipareigoja</w:t>
      </w:r>
      <w:r w:rsidR="00013DBF">
        <w:rPr>
          <w:rFonts w:ascii="Times New Roman" w:hAnsi="Times New Roman"/>
          <w:sz w:val="20"/>
          <w:szCs w:val="20"/>
          <w:lang w:val="lt-LT"/>
        </w:rPr>
        <w:t xml:space="preserve"> užtikrinti Vaiko p</w:t>
      </w:r>
      <w:r w:rsidRPr="00A4235C">
        <w:rPr>
          <w:rFonts w:ascii="Times New Roman" w:hAnsi="Times New Roman"/>
          <w:sz w:val="20"/>
          <w:szCs w:val="20"/>
          <w:lang w:val="lt-LT"/>
        </w:rPr>
        <w:t>agarb</w:t>
      </w:r>
      <w:r w:rsidR="00013DBF">
        <w:rPr>
          <w:rFonts w:ascii="Times New Roman" w:hAnsi="Times New Roman"/>
          <w:sz w:val="20"/>
          <w:szCs w:val="20"/>
          <w:lang w:val="lt-LT"/>
        </w:rPr>
        <w:t>ų</w:t>
      </w:r>
      <w:r w:rsidRPr="00A4235C">
        <w:rPr>
          <w:rFonts w:ascii="Times New Roman" w:hAnsi="Times New Roman"/>
          <w:sz w:val="20"/>
          <w:szCs w:val="20"/>
          <w:lang w:val="lt-LT"/>
        </w:rPr>
        <w:t xml:space="preserve"> elges</w:t>
      </w:r>
      <w:r w:rsidR="00013DBF">
        <w:rPr>
          <w:rFonts w:ascii="Times New Roman" w:hAnsi="Times New Roman"/>
          <w:sz w:val="20"/>
          <w:szCs w:val="20"/>
          <w:lang w:val="lt-LT"/>
        </w:rPr>
        <w:t>į</w:t>
      </w:r>
      <w:r w:rsidRPr="00A4235C">
        <w:rPr>
          <w:rFonts w:ascii="Times New Roman" w:hAnsi="Times New Roman"/>
          <w:sz w:val="20"/>
          <w:szCs w:val="20"/>
          <w:lang w:val="lt-LT"/>
        </w:rPr>
        <w:t>.</w:t>
      </w:r>
    </w:p>
    <w:p w14:paraId="5AFCD97A" w14:textId="3F552091"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w:t>
      </w:r>
      <w:r w:rsidR="00013DBF">
        <w:rPr>
          <w:rFonts w:ascii="Times New Roman" w:hAnsi="Times New Roman"/>
          <w:sz w:val="20"/>
          <w:szCs w:val="20"/>
          <w:lang w:val="lt-LT"/>
        </w:rPr>
        <w:t>, Vaikui susirgus,</w:t>
      </w:r>
      <w:r w:rsidRPr="00A4235C">
        <w:rPr>
          <w:rFonts w:ascii="Times New Roman" w:hAnsi="Times New Roman"/>
          <w:sz w:val="20"/>
          <w:szCs w:val="20"/>
          <w:lang w:val="lt-LT"/>
        </w:rPr>
        <w:t xml:space="preserve"> įsipareigoja apie tai tą pačią dieną </w:t>
      </w:r>
      <w:r w:rsidR="00013DBF">
        <w:rPr>
          <w:rFonts w:ascii="Times New Roman" w:hAnsi="Times New Roman"/>
          <w:sz w:val="20"/>
          <w:szCs w:val="20"/>
          <w:lang w:val="lt-LT"/>
        </w:rPr>
        <w:t>informuoti</w:t>
      </w:r>
      <w:r w:rsidRPr="00A4235C">
        <w:rPr>
          <w:rFonts w:ascii="Times New Roman" w:hAnsi="Times New Roman"/>
          <w:sz w:val="20"/>
          <w:szCs w:val="20"/>
          <w:lang w:val="lt-LT"/>
        </w:rPr>
        <w:t xml:space="preserve"> Akademijos trener</w:t>
      </w:r>
      <w:r w:rsidR="00013DBF">
        <w:rPr>
          <w:rFonts w:ascii="Times New Roman" w:hAnsi="Times New Roman"/>
          <w:sz w:val="20"/>
          <w:szCs w:val="20"/>
          <w:lang w:val="lt-LT"/>
        </w:rPr>
        <w:t>į</w:t>
      </w:r>
      <w:r w:rsidRPr="00A4235C">
        <w:rPr>
          <w:rFonts w:ascii="Times New Roman" w:hAnsi="Times New Roman"/>
          <w:sz w:val="20"/>
          <w:szCs w:val="20"/>
          <w:lang w:val="lt-LT"/>
        </w:rPr>
        <w:t>.</w:t>
      </w:r>
    </w:p>
    <w:p w14:paraId="31300F83" w14:textId="7099C9A9" w:rsidR="000E08DC" w:rsidRPr="002509C4"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2509C4">
        <w:rPr>
          <w:rFonts w:ascii="Times New Roman" w:hAnsi="Times New Roman"/>
          <w:sz w:val="20"/>
          <w:szCs w:val="20"/>
          <w:lang w:val="lt-LT"/>
        </w:rPr>
        <w:t>Atstovas įsipareigoja</w:t>
      </w:r>
      <w:r w:rsidR="00013DBF" w:rsidRPr="002509C4">
        <w:rPr>
          <w:rFonts w:ascii="Times New Roman" w:hAnsi="Times New Roman"/>
          <w:sz w:val="20"/>
          <w:szCs w:val="20"/>
          <w:lang w:val="lt-LT"/>
        </w:rPr>
        <w:t xml:space="preserve"> ne vėliau kaip </w:t>
      </w:r>
      <w:r w:rsidRPr="002509C4">
        <w:rPr>
          <w:rFonts w:ascii="Times New Roman" w:hAnsi="Times New Roman"/>
          <w:sz w:val="20"/>
          <w:szCs w:val="20"/>
          <w:lang w:val="lt-LT"/>
        </w:rPr>
        <w:t xml:space="preserve">per </w:t>
      </w:r>
      <w:r w:rsidR="00A56025" w:rsidRPr="002509C4">
        <w:rPr>
          <w:rFonts w:ascii="Times New Roman" w:hAnsi="Times New Roman"/>
          <w:sz w:val="20"/>
          <w:szCs w:val="20"/>
          <w:lang w:val="lt-LT"/>
        </w:rPr>
        <w:t xml:space="preserve"> 1 (v</w:t>
      </w:r>
      <w:r w:rsidRPr="002509C4">
        <w:rPr>
          <w:rFonts w:ascii="Times New Roman" w:hAnsi="Times New Roman"/>
          <w:sz w:val="20"/>
          <w:szCs w:val="20"/>
          <w:lang w:val="lt-LT"/>
        </w:rPr>
        <w:t>ieną</w:t>
      </w:r>
      <w:r w:rsidR="00A56025" w:rsidRPr="002509C4">
        <w:rPr>
          <w:rFonts w:ascii="Times New Roman" w:hAnsi="Times New Roman"/>
          <w:sz w:val="20"/>
          <w:szCs w:val="20"/>
          <w:lang w:val="lt-LT"/>
        </w:rPr>
        <w:t>)</w:t>
      </w:r>
      <w:r w:rsidRPr="002509C4">
        <w:rPr>
          <w:rFonts w:ascii="Times New Roman" w:hAnsi="Times New Roman"/>
          <w:sz w:val="20"/>
          <w:szCs w:val="20"/>
          <w:lang w:val="lt-LT"/>
        </w:rPr>
        <w:t xml:space="preserve"> mėnesį nuo šios Sutarties pasirašymo</w:t>
      </w:r>
      <w:r w:rsidR="00013DBF" w:rsidRPr="002509C4">
        <w:rPr>
          <w:rFonts w:ascii="Times New Roman" w:hAnsi="Times New Roman"/>
          <w:sz w:val="20"/>
          <w:szCs w:val="20"/>
          <w:lang w:val="lt-LT"/>
        </w:rPr>
        <w:t xml:space="preserve"> dienos</w:t>
      </w:r>
      <w:r w:rsidRPr="002509C4">
        <w:rPr>
          <w:rFonts w:ascii="Times New Roman" w:hAnsi="Times New Roman"/>
          <w:sz w:val="20"/>
          <w:szCs w:val="20"/>
          <w:lang w:val="lt-LT"/>
        </w:rPr>
        <w:t xml:space="preserve"> Vaikui atlikt</w:t>
      </w:r>
      <w:r w:rsidR="00013DBF" w:rsidRPr="002509C4">
        <w:rPr>
          <w:rFonts w:ascii="Times New Roman" w:hAnsi="Times New Roman"/>
          <w:sz w:val="20"/>
          <w:szCs w:val="20"/>
          <w:lang w:val="lt-LT"/>
        </w:rPr>
        <w:t>i</w:t>
      </w:r>
      <w:r w:rsidRPr="002509C4">
        <w:rPr>
          <w:rFonts w:ascii="Times New Roman" w:hAnsi="Times New Roman"/>
          <w:sz w:val="20"/>
          <w:szCs w:val="20"/>
          <w:lang w:val="lt-LT"/>
        </w:rPr>
        <w:t xml:space="preserve"> medicininį patikrinimą ir Akademijai pristatyt</w:t>
      </w:r>
      <w:r w:rsidR="00013DBF" w:rsidRPr="002509C4">
        <w:rPr>
          <w:rFonts w:ascii="Times New Roman" w:hAnsi="Times New Roman"/>
          <w:sz w:val="20"/>
          <w:szCs w:val="20"/>
          <w:lang w:val="lt-LT"/>
        </w:rPr>
        <w:t>i</w:t>
      </w:r>
      <w:r w:rsidRPr="002509C4">
        <w:rPr>
          <w:rFonts w:ascii="Times New Roman" w:hAnsi="Times New Roman"/>
          <w:sz w:val="20"/>
          <w:szCs w:val="20"/>
          <w:lang w:val="lt-LT"/>
        </w:rPr>
        <w:t xml:space="preserve"> pažymą, patvirtinančią jo tinkamą sveikatos būklę užsiimti sportine veikla. Jeigu per nustatytą laikotarpį medicininis patikrinimas nėra atliktas ir nėra pristatyta Akademijai</w:t>
      </w:r>
      <w:r w:rsidR="00013DBF" w:rsidRPr="002509C4">
        <w:rPr>
          <w:rFonts w:ascii="Times New Roman" w:hAnsi="Times New Roman"/>
          <w:sz w:val="20"/>
          <w:szCs w:val="20"/>
          <w:lang w:val="lt-LT"/>
        </w:rPr>
        <w:t xml:space="preserve"> </w:t>
      </w:r>
      <w:r w:rsidRPr="002509C4">
        <w:rPr>
          <w:rFonts w:ascii="Times New Roman" w:hAnsi="Times New Roman"/>
          <w:sz w:val="20"/>
          <w:szCs w:val="20"/>
          <w:lang w:val="lt-LT"/>
        </w:rPr>
        <w:t xml:space="preserve"> medicininė pažyma,</w:t>
      </w:r>
      <w:r w:rsidR="00013DBF" w:rsidRPr="002509C4">
        <w:rPr>
          <w:rFonts w:ascii="Times New Roman" w:hAnsi="Times New Roman"/>
          <w:sz w:val="20"/>
          <w:szCs w:val="20"/>
          <w:lang w:val="lt-LT"/>
        </w:rPr>
        <w:t xml:space="preserve"> </w:t>
      </w:r>
      <w:r w:rsidRPr="002509C4">
        <w:rPr>
          <w:rFonts w:ascii="Times New Roman" w:hAnsi="Times New Roman"/>
          <w:sz w:val="20"/>
          <w:szCs w:val="20"/>
          <w:lang w:val="lt-LT"/>
        </w:rPr>
        <w:t>Akademija turi teisę vienašališkai nutraukti šią sutartį.</w:t>
      </w:r>
    </w:p>
    <w:p w14:paraId="1BCFE78A" w14:textId="38BB91A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Vaikui dalyvaujant Akademijos veikloje</w:t>
      </w:r>
      <w:r w:rsidR="006B2F19">
        <w:rPr>
          <w:rFonts w:ascii="Times New Roman" w:hAnsi="Times New Roman"/>
          <w:sz w:val="20"/>
          <w:szCs w:val="20"/>
          <w:lang w:val="lt-LT"/>
        </w:rPr>
        <w:t>, bent vieną</w:t>
      </w:r>
      <w:r w:rsidRPr="00A4235C">
        <w:rPr>
          <w:rFonts w:ascii="Times New Roman" w:hAnsi="Times New Roman"/>
          <w:sz w:val="20"/>
          <w:szCs w:val="20"/>
          <w:lang w:val="lt-LT"/>
        </w:rPr>
        <w:t xml:space="preserve"> kartą per metus,</w:t>
      </w:r>
      <w:r w:rsidR="00013DBF">
        <w:rPr>
          <w:rFonts w:ascii="Times New Roman" w:hAnsi="Times New Roman"/>
          <w:sz w:val="20"/>
          <w:szCs w:val="20"/>
          <w:lang w:val="lt-LT"/>
        </w:rPr>
        <w:t xml:space="preserve"> o </w:t>
      </w:r>
      <w:r w:rsidRPr="00A4235C">
        <w:rPr>
          <w:rFonts w:ascii="Times New Roman" w:hAnsi="Times New Roman"/>
          <w:sz w:val="20"/>
          <w:szCs w:val="20"/>
          <w:lang w:val="lt-LT"/>
        </w:rPr>
        <w:t xml:space="preserve"> Akademijai pareikalavus, ir dažniau, </w:t>
      </w:r>
      <w:r w:rsidR="006B2F19">
        <w:rPr>
          <w:rFonts w:ascii="Times New Roman" w:hAnsi="Times New Roman"/>
          <w:sz w:val="20"/>
          <w:szCs w:val="20"/>
          <w:lang w:val="lt-LT"/>
        </w:rPr>
        <w:t xml:space="preserve">Atstovas įsipareigoja </w:t>
      </w:r>
      <w:r w:rsidRPr="00A4235C">
        <w:rPr>
          <w:rFonts w:ascii="Times New Roman" w:hAnsi="Times New Roman"/>
          <w:sz w:val="20"/>
          <w:szCs w:val="20"/>
          <w:lang w:val="lt-LT"/>
        </w:rPr>
        <w:t>atlikt</w:t>
      </w:r>
      <w:r w:rsidR="00013DBF">
        <w:rPr>
          <w:rFonts w:ascii="Times New Roman" w:hAnsi="Times New Roman"/>
          <w:sz w:val="20"/>
          <w:szCs w:val="20"/>
          <w:lang w:val="lt-LT"/>
        </w:rPr>
        <w:t>i Vaiko</w:t>
      </w:r>
      <w:r w:rsidRPr="00A4235C">
        <w:rPr>
          <w:rFonts w:ascii="Times New Roman" w:hAnsi="Times New Roman"/>
          <w:sz w:val="20"/>
          <w:szCs w:val="20"/>
          <w:lang w:val="lt-LT"/>
        </w:rPr>
        <w:t xml:space="preserve"> sveikatos patikrinimą ir pristatyt</w:t>
      </w:r>
      <w:r w:rsidR="00013DBF">
        <w:rPr>
          <w:rFonts w:ascii="Times New Roman" w:hAnsi="Times New Roman"/>
          <w:sz w:val="20"/>
          <w:szCs w:val="20"/>
          <w:lang w:val="lt-LT"/>
        </w:rPr>
        <w:t>i Akademijai</w:t>
      </w:r>
      <w:r w:rsidRPr="00A4235C">
        <w:rPr>
          <w:rFonts w:ascii="Times New Roman" w:hAnsi="Times New Roman"/>
          <w:sz w:val="20"/>
          <w:szCs w:val="20"/>
          <w:lang w:val="lt-LT"/>
        </w:rPr>
        <w:t xml:space="preserve"> sveikatos pažymą.</w:t>
      </w:r>
      <w:r w:rsidR="006B2F19">
        <w:rPr>
          <w:rFonts w:ascii="Times New Roman" w:hAnsi="Times New Roman"/>
          <w:sz w:val="20"/>
          <w:szCs w:val="20"/>
          <w:lang w:val="lt-LT"/>
        </w:rPr>
        <w:t xml:space="preserve"> Jeigu pagal pažymą Vaiko sveikatos būklė neleidžia Vaikui toliau dalyvauti Akademijos veikloje, </w:t>
      </w:r>
      <w:r w:rsidR="006B2F19" w:rsidRPr="00A4235C">
        <w:rPr>
          <w:rFonts w:ascii="Times New Roman" w:hAnsi="Times New Roman"/>
          <w:sz w:val="20"/>
          <w:szCs w:val="20"/>
          <w:lang w:val="lt-LT"/>
        </w:rPr>
        <w:t>Akademija turi teisę vienašališkai nutraukti šią sutartį</w:t>
      </w:r>
    </w:p>
    <w:p w14:paraId="11F24F89" w14:textId="6759FD67" w:rsidR="000E08D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w:t>
      </w:r>
      <w:r w:rsidR="007174B1">
        <w:rPr>
          <w:rFonts w:ascii="Times New Roman" w:hAnsi="Times New Roman"/>
          <w:sz w:val="20"/>
          <w:szCs w:val="20"/>
          <w:lang w:val="lt-LT"/>
        </w:rPr>
        <w:t xml:space="preserve">as patvirtina, kad jam yra žinomos </w:t>
      </w:r>
      <w:r w:rsidRPr="00A4235C">
        <w:rPr>
          <w:rFonts w:ascii="Times New Roman" w:hAnsi="Times New Roman"/>
          <w:sz w:val="20"/>
          <w:szCs w:val="20"/>
          <w:lang w:val="lt-LT"/>
        </w:rPr>
        <w:t>vis</w:t>
      </w:r>
      <w:r w:rsidR="007174B1">
        <w:rPr>
          <w:rFonts w:ascii="Times New Roman" w:hAnsi="Times New Roman"/>
          <w:sz w:val="20"/>
          <w:szCs w:val="20"/>
          <w:lang w:val="lt-LT"/>
        </w:rPr>
        <w:t>os</w:t>
      </w:r>
      <w:r w:rsidRPr="00A4235C">
        <w:rPr>
          <w:rFonts w:ascii="Times New Roman" w:hAnsi="Times New Roman"/>
          <w:sz w:val="20"/>
          <w:szCs w:val="20"/>
          <w:lang w:val="lt-LT"/>
        </w:rPr>
        <w:t xml:space="preserve"> su sportavimu</w:t>
      </w:r>
      <w:r w:rsidR="007174B1">
        <w:rPr>
          <w:rFonts w:ascii="Times New Roman" w:hAnsi="Times New Roman"/>
          <w:sz w:val="20"/>
          <w:szCs w:val="20"/>
          <w:lang w:val="lt-LT"/>
        </w:rPr>
        <w:t xml:space="preserve"> ir Vaiko dalyvavimu Akademijos veiklose susijusios</w:t>
      </w:r>
      <w:r w:rsidRPr="00A4235C">
        <w:rPr>
          <w:rFonts w:ascii="Times New Roman" w:hAnsi="Times New Roman"/>
          <w:sz w:val="20"/>
          <w:szCs w:val="20"/>
          <w:lang w:val="lt-LT"/>
        </w:rPr>
        <w:t xml:space="preserve"> </w:t>
      </w:r>
      <w:r w:rsidR="007174B1">
        <w:rPr>
          <w:rFonts w:ascii="Times New Roman" w:hAnsi="Times New Roman"/>
          <w:sz w:val="20"/>
          <w:szCs w:val="20"/>
          <w:lang w:val="lt-LT"/>
        </w:rPr>
        <w:t>galimos</w:t>
      </w:r>
      <w:r w:rsidRPr="00A4235C">
        <w:rPr>
          <w:rFonts w:ascii="Times New Roman" w:hAnsi="Times New Roman"/>
          <w:sz w:val="20"/>
          <w:szCs w:val="20"/>
          <w:lang w:val="lt-LT"/>
        </w:rPr>
        <w:t xml:space="preserve"> rizik</w:t>
      </w:r>
      <w:r w:rsidR="007174B1">
        <w:rPr>
          <w:rFonts w:ascii="Times New Roman" w:hAnsi="Times New Roman"/>
          <w:sz w:val="20"/>
          <w:szCs w:val="20"/>
          <w:lang w:val="lt-LT"/>
        </w:rPr>
        <w:t>o</w:t>
      </w:r>
      <w:r w:rsidRPr="00A4235C">
        <w:rPr>
          <w:rFonts w:ascii="Times New Roman" w:hAnsi="Times New Roman"/>
          <w:sz w:val="20"/>
          <w:szCs w:val="20"/>
          <w:lang w:val="lt-LT"/>
        </w:rPr>
        <w:t>s</w:t>
      </w:r>
      <w:r w:rsidR="007174B1">
        <w:rPr>
          <w:rFonts w:ascii="Times New Roman" w:hAnsi="Times New Roman"/>
          <w:sz w:val="20"/>
          <w:szCs w:val="20"/>
          <w:lang w:val="lt-LT"/>
        </w:rPr>
        <w:t>, jis jas yra tinkamai įvertinęs</w:t>
      </w:r>
      <w:r w:rsidRPr="00A4235C">
        <w:rPr>
          <w:rFonts w:ascii="Times New Roman" w:hAnsi="Times New Roman"/>
          <w:sz w:val="20"/>
          <w:szCs w:val="20"/>
          <w:lang w:val="lt-LT"/>
        </w:rPr>
        <w:t xml:space="preserve"> ir pats prisiima atsakomybę dėl Vaikui </w:t>
      </w:r>
      <w:r w:rsidR="00730015">
        <w:rPr>
          <w:rFonts w:ascii="Times New Roman" w:hAnsi="Times New Roman"/>
          <w:sz w:val="20"/>
          <w:szCs w:val="20"/>
          <w:lang w:val="lt-LT"/>
        </w:rPr>
        <w:t xml:space="preserve">galinčių kilti </w:t>
      </w:r>
      <w:r w:rsidRPr="00A4235C">
        <w:rPr>
          <w:rFonts w:ascii="Times New Roman" w:hAnsi="Times New Roman"/>
          <w:sz w:val="20"/>
          <w:szCs w:val="20"/>
          <w:lang w:val="lt-LT"/>
        </w:rPr>
        <w:t>traumų ar sveikatos sutrikimų.</w:t>
      </w:r>
      <w:r w:rsidR="00730015">
        <w:rPr>
          <w:rFonts w:ascii="Times New Roman" w:hAnsi="Times New Roman"/>
          <w:sz w:val="20"/>
          <w:szCs w:val="20"/>
          <w:lang w:val="lt-LT"/>
        </w:rPr>
        <w:t xml:space="preserve"> Atstovas s</w:t>
      </w:r>
      <w:r>
        <w:rPr>
          <w:rFonts w:ascii="Times New Roman" w:hAnsi="Times New Roman"/>
          <w:sz w:val="20"/>
          <w:szCs w:val="20"/>
          <w:lang w:val="lt-LT"/>
        </w:rPr>
        <w:t>avo nuožiūra</w:t>
      </w:r>
      <w:r w:rsidR="00730015">
        <w:rPr>
          <w:rFonts w:ascii="Times New Roman" w:hAnsi="Times New Roman"/>
          <w:sz w:val="20"/>
          <w:szCs w:val="20"/>
          <w:lang w:val="lt-LT"/>
        </w:rPr>
        <w:t xml:space="preserve"> ir savo lėšomis</w:t>
      </w:r>
      <w:r>
        <w:rPr>
          <w:rFonts w:ascii="Times New Roman" w:hAnsi="Times New Roman"/>
          <w:sz w:val="20"/>
          <w:szCs w:val="20"/>
          <w:lang w:val="lt-LT"/>
        </w:rPr>
        <w:t xml:space="preserve"> gali</w:t>
      </w:r>
      <w:r w:rsidRPr="00A4235C">
        <w:rPr>
          <w:rFonts w:ascii="Times New Roman" w:hAnsi="Times New Roman"/>
          <w:sz w:val="20"/>
          <w:szCs w:val="20"/>
          <w:lang w:val="lt-LT"/>
        </w:rPr>
        <w:t xml:space="preserve"> </w:t>
      </w:r>
      <w:r w:rsidR="00730015">
        <w:rPr>
          <w:rFonts w:ascii="Times New Roman" w:hAnsi="Times New Roman"/>
          <w:sz w:val="20"/>
          <w:szCs w:val="20"/>
          <w:lang w:val="lt-LT"/>
        </w:rPr>
        <w:t>apdrausti Vaiką atitinkamu sveikatos draudimu</w:t>
      </w:r>
      <w:r w:rsidRPr="00A4235C">
        <w:rPr>
          <w:rFonts w:ascii="Times New Roman" w:hAnsi="Times New Roman"/>
          <w:sz w:val="20"/>
          <w:szCs w:val="20"/>
          <w:lang w:val="lt-LT"/>
        </w:rPr>
        <w:t>.</w:t>
      </w:r>
    </w:p>
    <w:p w14:paraId="17E1E94E" w14:textId="77777777" w:rsidR="000E08DC" w:rsidRPr="001D7A8D"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1D7A8D">
        <w:rPr>
          <w:rFonts w:ascii="Times New Roman" w:hAnsi="Times New Roman"/>
          <w:sz w:val="20"/>
          <w:szCs w:val="20"/>
          <w:lang w:val="lt-LT"/>
        </w:rPr>
        <w:t>Atstovas</w:t>
      </w:r>
      <w:r w:rsidR="009A2C6C">
        <w:rPr>
          <w:rFonts w:ascii="Times New Roman" w:hAnsi="Times New Roman"/>
          <w:sz w:val="20"/>
          <w:szCs w:val="20"/>
          <w:lang w:val="lt-LT"/>
        </w:rPr>
        <w:t>,</w:t>
      </w:r>
      <w:r w:rsidRPr="001D7A8D">
        <w:rPr>
          <w:rFonts w:ascii="Times New Roman" w:hAnsi="Times New Roman"/>
          <w:sz w:val="20"/>
          <w:szCs w:val="20"/>
          <w:lang w:val="lt-LT"/>
        </w:rPr>
        <w:t xml:space="preserve"> pasirašydamas šią sutartį, įsipareigoja susilaikyti nuo neigiamų komentarų kitų</w:t>
      </w:r>
      <w:r w:rsidR="009A2C6C">
        <w:rPr>
          <w:rFonts w:ascii="Times New Roman" w:hAnsi="Times New Roman"/>
          <w:sz w:val="20"/>
          <w:szCs w:val="20"/>
          <w:lang w:val="lt-LT"/>
        </w:rPr>
        <w:t xml:space="preserve"> Akademijos</w:t>
      </w:r>
      <w:r w:rsidRPr="001D7A8D">
        <w:rPr>
          <w:rFonts w:ascii="Times New Roman" w:hAnsi="Times New Roman"/>
          <w:sz w:val="20"/>
          <w:szCs w:val="20"/>
          <w:lang w:val="lt-LT"/>
        </w:rPr>
        <w:t xml:space="preserve"> auklėtinių atžvilgiu, viešoje erdvėje, varžybų, treniruočių ar kitų su Akademijos veikla susijusių renginių metu. </w:t>
      </w:r>
    </w:p>
    <w:p w14:paraId="50C00118" w14:textId="0EB9E31D" w:rsidR="000E08DC" w:rsidRPr="001D7A8D"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1D7A8D">
        <w:rPr>
          <w:rFonts w:ascii="Times New Roman" w:hAnsi="Times New Roman"/>
          <w:sz w:val="20"/>
          <w:szCs w:val="20"/>
          <w:lang w:val="lt-LT"/>
        </w:rPr>
        <w:t>Atstovas, siekdamas išreikšti nepasitenkinimą Akademijos ir (ar) auklėtinių veiksm</w:t>
      </w:r>
      <w:r w:rsidR="009A2C6C">
        <w:rPr>
          <w:rFonts w:ascii="Times New Roman" w:hAnsi="Times New Roman"/>
          <w:sz w:val="20"/>
          <w:szCs w:val="20"/>
          <w:lang w:val="lt-LT"/>
        </w:rPr>
        <w:t>ais</w:t>
      </w:r>
      <w:r w:rsidRPr="001D7A8D">
        <w:rPr>
          <w:rFonts w:ascii="Times New Roman" w:hAnsi="Times New Roman"/>
          <w:sz w:val="20"/>
          <w:szCs w:val="20"/>
          <w:lang w:val="lt-LT"/>
        </w:rPr>
        <w:t xml:space="preserve"> arba neveikim</w:t>
      </w:r>
      <w:r w:rsidR="009A2C6C">
        <w:rPr>
          <w:rFonts w:ascii="Times New Roman" w:hAnsi="Times New Roman"/>
          <w:sz w:val="20"/>
          <w:szCs w:val="20"/>
          <w:lang w:val="lt-LT"/>
        </w:rPr>
        <w:t>u</w:t>
      </w:r>
      <w:r w:rsidRPr="001D7A8D">
        <w:rPr>
          <w:rFonts w:ascii="Times New Roman" w:hAnsi="Times New Roman"/>
          <w:sz w:val="20"/>
          <w:szCs w:val="20"/>
          <w:lang w:val="lt-LT"/>
        </w:rPr>
        <w:t>, įsipareigoja</w:t>
      </w:r>
      <w:r w:rsidR="009A2C6C">
        <w:rPr>
          <w:rFonts w:ascii="Times New Roman" w:hAnsi="Times New Roman"/>
          <w:sz w:val="20"/>
          <w:szCs w:val="20"/>
          <w:lang w:val="lt-LT"/>
        </w:rPr>
        <w:t xml:space="preserve"> tai padaryti</w:t>
      </w:r>
      <w:r w:rsidRPr="001D7A8D">
        <w:rPr>
          <w:rFonts w:ascii="Times New Roman" w:hAnsi="Times New Roman"/>
          <w:sz w:val="20"/>
          <w:szCs w:val="20"/>
          <w:lang w:val="lt-LT"/>
        </w:rPr>
        <w:t xml:space="preserve"> rašt</w:t>
      </w:r>
      <w:r w:rsidR="006122E8">
        <w:rPr>
          <w:rFonts w:ascii="Times New Roman" w:hAnsi="Times New Roman"/>
          <w:sz w:val="20"/>
          <w:szCs w:val="20"/>
          <w:lang w:val="lt-LT"/>
        </w:rPr>
        <w:t>u</w:t>
      </w:r>
      <w:r w:rsidR="009A2C6C">
        <w:rPr>
          <w:rFonts w:ascii="Times New Roman" w:hAnsi="Times New Roman"/>
          <w:sz w:val="20"/>
          <w:szCs w:val="20"/>
          <w:lang w:val="lt-LT"/>
        </w:rPr>
        <w:t xml:space="preserve"> ar kitais būdais</w:t>
      </w:r>
      <w:r w:rsidRPr="001D7A8D">
        <w:rPr>
          <w:rFonts w:ascii="Times New Roman" w:hAnsi="Times New Roman"/>
          <w:sz w:val="20"/>
          <w:szCs w:val="20"/>
          <w:lang w:val="lt-LT"/>
        </w:rPr>
        <w:t xml:space="preserve"> informuo</w:t>
      </w:r>
      <w:r w:rsidR="009A2C6C">
        <w:rPr>
          <w:rFonts w:ascii="Times New Roman" w:hAnsi="Times New Roman"/>
          <w:sz w:val="20"/>
          <w:szCs w:val="20"/>
          <w:lang w:val="lt-LT"/>
        </w:rPr>
        <w:t>jant apie tai A</w:t>
      </w:r>
      <w:r w:rsidRPr="001D7A8D">
        <w:rPr>
          <w:rFonts w:ascii="Times New Roman" w:hAnsi="Times New Roman"/>
          <w:sz w:val="20"/>
          <w:szCs w:val="20"/>
          <w:lang w:val="lt-LT"/>
        </w:rPr>
        <w:t xml:space="preserve">kademijos vadovybę. </w:t>
      </w:r>
    </w:p>
    <w:p w14:paraId="70F6D28D" w14:textId="29CA04A0" w:rsidR="000E08DC" w:rsidRPr="001D7A8D"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1D7A8D">
        <w:rPr>
          <w:rFonts w:ascii="Times New Roman" w:hAnsi="Times New Roman"/>
          <w:sz w:val="20"/>
          <w:szCs w:val="20"/>
          <w:lang w:val="lt-LT"/>
        </w:rPr>
        <w:t>Netoleruotini, neteisėti ir (ar) žalingi Akademijai ir</w:t>
      </w:r>
      <w:r w:rsidR="006122E8">
        <w:rPr>
          <w:rFonts w:ascii="Times New Roman" w:hAnsi="Times New Roman"/>
          <w:sz w:val="20"/>
          <w:szCs w:val="20"/>
          <w:lang w:val="lt-LT"/>
        </w:rPr>
        <w:t xml:space="preserve"> kitiems Akademijos</w:t>
      </w:r>
      <w:r w:rsidRPr="001D7A8D">
        <w:rPr>
          <w:rFonts w:ascii="Times New Roman" w:hAnsi="Times New Roman"/>
          <w:sz w:val="20"/>
          <w:szCs w:val="20"/>
          <w:lang w:val="lt-LT"/>
        </w:rPr>
        <w:t xml:space="preserve"> auklėtiniams Atstovo veiksmai </w:t>
      </w:r>
      <w:r w:rsidR="006122E8">
        <w:rPr>
          <w:rFonts w:ascii="Times New Roman" w:hAnsi="Times New Roman"/>
          <w:sz w:val="20"/>
          <w:szCs w:val="20"/>
          <w:lang w:val="lt-LT"/>
        </w:rPr>
        <w:t>yra</w:t>
      </w:r>
      <w:r w:rsidR="006122E8" w:rsidRPr="001D7A8D">
        <w:rPr>
          <w:rFonts w:ascii="Times New Roman" w:hAnsi="Times New Roman"/>
          <w:sz w:val="20"/>
          <w:szCs w:val="20"/>
          <w:lang w:val="lt-LT"/>
        </w:rPr>
        <w:t xml:space="preserve"> </w:t>
      </w:r>
      <w:r w:rsidRPr="001D7A8D">
        <w:rPr>
          <w:rFonts w:ascii="Times New Roman" w:hAnsi="Times New Roman"/>
          <w:sz w:val="20"/>
          <w:szCs w:val="20"/>
          <w:lang w:val="lt-LT"/>
        </w:rPr>
        <w:t>vertinam</w:t>
      </w:r>
      <w:r w:rsidR="005542E8">
        <w:rPr>
          <w:rFonts w:ascii="Times New Roman" w:hAnsi="Times New Roman"/>
          <w:sz w:val="20"/>
          <w:szCs w:val="20"/>
          <w:lang w:val="lt-LT"/>
        </w:rPr>
        <w:t>i</w:t>
      </w:r>
      <w:r w:rsidRPr="001D7A8D">
        <w:rPr>
          <w:rFonts w:ascii="Times New Roman" w:hAnsi="Times New Roman"/>
          <w:sz w:val="20"/>
          <w:szCs w:val="20"/>
          <w:lang w:val="lt-LT"/>
        </w:rPr>
        <w:t xml:space="preserve"> Akademijos Direktoriaus (-ės).</w:t>
      </w:r>
      <w:r w:rsidR="005542E8">
        <w:rPr>
          <w:rFonts w:ascii="Times New Roman" w:hAnsi="Times New Roman"/>
          <w:sz w:val="20"/>
          <w:szCs w:val="20"/>
          <w:lang w:val="lt-LT"/>
        </w:rPr>
        <w:t xml:space="preserve"> Tais</w:t>
      </w:r>
      <w:r w:rsidRPr="001D7A8D">
        <w:rPr>
          <w:rFonts w:ascii="Times New Roman" w:hAnsi="Times New Roman"/>
          <w:sz w:val="20"/>
          <w:szCs w:val="20"/>
          <w:lang w:val="lt-LT"/>
        </w:rPr>
        <w:t xml:space="preserve"> </w:t>
      </w:r>
      <w:r w:rsidR="005542E8">
        <w:rPr>
          <w:rFonts w:ascii="Times New Roman" w:hAnsi="Times New Roman"/>
          <w:sz w:val="20"/>
          <w:szCs w:val="20"/>
          <w:lang w:val="lt-LT"/>
        </w:rPr>
        <w:t>a</w:t>
      </w:r>
      <w:r w:rsidRPr="001D7A8D">
        <w:rPr>
          <w:rFonts w:ascii="Times New Roman" w:hAnsi="Times New Roman"/>
          <w:sz w:val="20"/>
          <w:szCs w:val="20"/>
          <w:lang w:val="lt-LT"/>
        </w:rPr>
        <w:t xml:space="preserve">tvejais, kai </w:t>
      </w:r>
      <w:r w:rsidR="005542E8">
        <w:rPr>
          <w:rFonts w:ascii="Times New Roman" w:hAnsi="Times New Roman"/>
          <w:sz w:val="20"/>
          <w:szCs w:val="20"/>
          <w:lang w:val="lt-LT"/>
        </w:rPr>
        <w:t>A</w:t>
      </w:r>
      <w:r w:rsidRPr="001D7A8D">
        <w:rPr>
          <w:rFonts w:ascii="Times New Roman" w:hAnsi="Times New Roman"/>
          <w:sz w:val="20"/>
          <w:szCs w:val="20"/>
          <w:lang w:val="lt-LT"/>
        </w:rPr>
        <w:t>uklėtinio</w:t>
      </w:r>
      <w:r w:rsidR="005542E8">
        <w:rPr>
          <w:rFonts w:ascii="Times New Roman" w:hAnsi="Times New Roman"/>
          <w:sz w:val="20"/>
          <w:szCs w:val="20"/>
          <w:lang w:val="lt-LT"/>
        </w:rPr>
        <w:t>/Vaiko</w:t>
      </w:r>
      <w:r w:rsidRPr="001D7A8D">
        <w:rPr>
          <w:rFonts w:ascii="Times New Roman" w:hAnsi="Times New Roman"/>
          <w:sz w:val="20"/>
          <w:szCs w:val="20"/>
          <w:lang w:val="lt-LT"/>
        </w:rPr>
        <w:t xml:space="preserve"> Atstovas, savo veiksmais arba neveikimu, daro neigiamą poveikį kitiems Akademijos auklėtiniams, Akademijos vadovybė svarst</w:t>
      </w:r>
      <w:r w:rsidR="006122E8">
        <w:rPr>
          <w:rFonts w:ascii="Times New Roman" w:hAnsi="Times New Roman"/>
          <w:sz w:val="20"/>
          <w:szCs w:val="20"/>
          <w:lang w:val="lt-LT"/>
        </w:rPr>
        <w:t>o</w:t>
      </w:r>
      <w:r w:rsidRPr="001D7A8D">
        <w:rPr>
          <w:rFonts w:ascii="Times New Roman" w:hAnsi="Times New Roman"/>
          <w:sz w:val="20"/>
          <w:szCs w:val="20"/>
          <w:lang w:val="lt-LT"/>
        </w:rPr>
        <w:t xml:space="preserve"> tolimesnį Atstovo vaiko / globotinio dalyvavimą </w:t>
      </w:r>
      <w:r w:rsidR="006122E8">
        <w:rPr>
          <w:rFonts w:ascii="Times New Roman" w:hAnsi="Times New Roman"/>
          <w:sz w:val="20"/>
          <w:szCs w:val="20"/>
          <w:lang w:val="lt-LT"/>
        </w:rPr>
        <w:t>A</w:t>
      </w:r>
      <w:r w:rsidRPr="001D7A8D">
        <w:rPr>
          <w:rFonts w:ascii="Times New Roman" w:hAnsi="Times New Roman"/>
          <w:sz w:val="20"/>
          <w:szCs w:val="20"/>
          <w:lang w:val="lt-LT"/>
        </w:rPr>
        <w:t xml:space="preserve">kademijos veikloje ir savo nuožiūra </w:t>
      </w:r>
      <w:r w:rsidR="00721400">
        <w:rPr>
          <w:rFonts w:ascii="Times New Roman" w:hAnsi="Times New Roman"/>
          <w:sz w:val="20"/>
          <w:szCs w:val="20"/>
          <w:lang w:val="lt-LT"/>
        </w:rPr>
        <w:t>gali taikyti</w:t>
      </w:r>
      <w:r w:rsidR="00721400" w:rsidRPr="001D7A8D">
        <w:rPr>
          <w:rFonts w:ascii="Times New Roman" w:hAnsi="Times New Roman"/>
          <w:sz w:val="20"/>
          <w:szCs w:val="20"/>
          <w:lang w:val="lt-LT"/>
        </w:rPr>
        <w:t xml:space="preserve"> </w:t>
      </w:r>
      <w:r w:rsidRPr="001D7A8D">
        <w:rPr>
          <w:rFonts w:ascii="Times New Roman" w:hAnsi="Times New Roman"/>
          <w:sz w:val="20"/>
          <w:szCs w:val="20"/>
          <w:lang w:val="lt-LT"/>
        </w:rPr>
        <w:t>drausmines nuobaudas</w:t>
      </w:r>
      <w:r w:rsidR="00721400">
        <w:rPr>
          <w:rFonts w:ascii="Times New Roman" w:hAnsi="Times New Roman"/>
          <w:sz w:val="20"/>
          <w:szCs w:val="20"/>
          <w:lang w:val="lt-LT"/>
        </w:rPr>
        <w:t xml:space="preserve">, </w:t>
      </w:r>
      <w:r w:rsidRPr="001D7A8D">
        <w:rPr>
          <w:rFonts w:ascii="Times New Roman" w:hAnsi="Times New Roman"/>
          <w:sz w:val="20"/>
          <w:szCs w:val="20"/>
          <w:lang w:val="lt-LT"/>
        </w:rPr>
        <w:t>įvardintas šios Sutarties 6 Skyri</w:t>
      </w:r>
      <w:r w:rsidR="006122E8">
        <w:rPr>
          <w:rFonts w:ascii="Times New Roman" w:hAnsi="Times New Roman"/>
          <w:sz w:val="20"/>
          <w:szCs w:val="20"/>
          <w:lang w:val="lt-LT"/>
        </w:rPr>
        <w:t>aus</w:t>
      </w:r>
      <w:r w:rsidRPr="001D7A8D">
        <w:rPr>
          <w:rFonts w:ascii="Times New Roman" w:hAnsi="Times New Roman"/>
          <w:sz w:val="20"/>
          <w:szCs w:val="20"/>
          <w:lang w:val="lt-LT"/>
        </w:rPr>
        <w:t xml:space="preserve"> 20 punkte.  </w:t>
      </w:r>
    </w:p>
    <w:p w14:paraId="47F86D73" w14:textId="7777777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užtikrina, kad Vaikas dalyvautų Akademijos organizuojam</w:t>
      </w:r>
      <w:r w:rsidR="00721400">
        <w:rPr>
          <w:rFonts w:ascii="Times New Roman" w:hAnsi="Times New Roman"/>
          <w:sz w:val="20"/>
          <w:szCs w:val="20"/>
          <w:lang w:val="lt-LT"/>
        </w:rPr>
        <w:t>u</w:t>
      </w:r>
      <w:r w:rsidRPr="00A4235C">
        <w:rPr>
          <w:rFonts w:ascii="Times New Roman" w:hAnsi="Times New Roman"/>
          <w:sz w:val="20"/>
          <w:szCs w:val="20"/>
          <w:lang w:val="lt-LT"/>
        </w:rPr>
        <w:t>ose kultūriniuose bei sportiniuose renginiuose, varžybose, stovyklose, susirinkimuose.</w:t>
      </w:r>
    </w:p>
    <w:p w14:paraId="208BA2EE" w14:textId="46202CEA" w:rsidR="000E08D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45511">
        <w:rPr>
          <w:rFonts w:ascii="Times New Roman" w:hAnsi="Times New Roman"/>
          <w:sz w:val="20"/>
          <w:szCs w:val="20"/>
          <w:lang w:val="lt-LT"/>
        </w:rPr>
        <w:t>Atstovas įsipareigoja, kad Vaikas dalyvaut</w:t>
      </w:r>
      <w:r w:rsidR="006122E8">
        <w:rPr>
          <w:rFonts w:ascii="Times New Roman" w:hAnsi="Times New Roman"/>
          <w:sz w:val="20"/>
          <w:szCs w:val="20"/>
          <w:lang w:val="lt-LT"/>
        </w:rPr>
        <w:t>ų</w:t>
      </w:r>
      <w:r w:rsidRPr="00845511">
        <w:rPr>
          <w:rFonts w:ascii="Times New Roman" w:hAnsi="Times New Roman"/>
          <w:sz w:val="20"/>
          <w:szCs w:val="20"/>
          <w:lang w:val="lt-LT"/>
        </w:rPr>
        <w:t xml:space="preserve"> tik Tauragės Futbolo Akademijos rengiamose varžybose ir renginiuose</w:t>
      </w:r>
      <w:r w:rsidR="00721400">
        <w:rPr>
          <w:rFonts w:ascii="Times New Roman" w:hAnsi="Times New Roman"/>
          <w:sz w:val="20"/>
          <w:szCs w:val="20"/>
          <w:lang w:val="lt-LT"/>
        </w:rPr>
        <w:t>,</w:t>
      </w:r>
      <w:r w:rsidRPr="00845511">
        <w:rPr>
          <w:rFonts w:ascii="Times New Roman" w:hAnsi="Times New Roman"/>
          <w:sz w:val="20"/>
          <w:szCs w:val="20"/>
          <w:lang w:val="lt-LT"/>
        </w:rPr>
        <w:t xml:space="preserve"> susijusiuose su futbolo veikla</w:t>
      </w:r>
      <w:r w:rsidR="00721400">
        <w:rPr>
          <w:rFonts w:ascii="Times New Roman" w:hAnsi="Times New Roman"/>
          <w:sz w:val="20"/>
          <w:szCs w:val="20"/>
          <w:lang w:val="lt-LT"/>
        </w:rPr>
        <w:t>,</w:t>
      </w:r>
      <w:r w:rsidRPr="00845511">
        <w:rPr>
          <w:rFonts w:ascii="Times New Roman" w:hAnsi="Times New Roman"/>
          <w:sz w:val="20"/>
          <w:szCs w:val="20"/>
          <w:lang w:val="lt-LT"/>
        </w:rPr>
        <w:t xml:space="preserve"> arba gautų oficialų Akademijos leidimą dalyvauti kitų asmenų / organizacijų rengiamose varžybose ir renginiuose susijusiuose su fiziniu aktyvumu ir (ar) varžymusi futbolo srityje. </w:t>
      </w:r>
    </w:p>
    <w:p w14:paraId="27F6493F" w14:textId="2AFF823A"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 informuoti Akademiją apie bet kokius Vaiko gautus pasiūlymus apie renginius</w:t>
      </w:r>
      <w:r w:rsidR="002A703B">
        <w:rPr>
          <w:rFonts w:ascii="Times New Roman" w:hAnsi="Times New Roman"/>
          <w:sz w:val="20"/>
          <w:szCs w:val="20"/>
          <w:lang w:val="lt-LT"/>
        </w:rPr>
        <w:t xml:space="preserve">, </w:t>
      </w:r>
      <w:r w:rsidRPr="00A4235C">
        <w:rPr>
          <w:rFonts w:ascii="Times New Roman" w:hAnsi="Times New Roman"/>
          <w:sz w:val="20"/>
          <w:szCs w:val="20"/>
          <w:lang w:val="lt-LT"/>
        </w:rPr>
        <w:t>susijusius su varžymusi ir</w:t>
      </w:r>
      <w:r>
        <w:rPr>
          <w:rFonts w:ascii="Times New Roman" w:hAnsi="Times New Roman"/>
          <w:sz w:val="20"/>
          <w:szCs w:val="20"/>
          <w:lang w:val="lt-LT"/>
        </w:rPr>
        <w:t xml:space="preserve"> (ar)</w:t>
      </w:r>
      <w:r w:rsidRPr="00A4235C">
        <w:rPr>
          <w:rFonts w:ascii="Times New Roman" w:hAnsi="Times New Roman"/>
          <w:sz w:val="20"/>
          <w:szCs w:val="20"/>
          <w:lang w:val="lt-LT"/>
        </w:rPr>
        <w:t xml:space="preserve"> fiziniu aktyvumu, kurie nebuvo inicijuoti oficialiu Akademijos Direktoriaus (-ės) sprendimu. </w:t>
      </w:r>
    </w:p>
    <w:p w14:paraId="2E64C5FD" w14:textId="4D4A2C9D" w:rsidR="000E08D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 pasirūpinti, kad Vaikas visada b</w:t>
      </w:r>
      <w:r w:rsidR="00442DBC">
        <w:rPr>
          <w:rFonts w:ascii="Times New Roman" w:hAnsi="Times New Roman"/>
          <w:sz w:val="20"/>
          <w:szCs w:val="20"/>
          <w:lang w:val="lt-LT"/>
        </w:rPr>
        <w:t>ū</w:t>
      </w:r>
      <w:r w:rsidRPr="00A4235C">
        <w:rPr>
          <w:rFonts w:ascii="Times New Roman" w:hAnsi="Times New Roman"/>
          <w:sz w:val="20"/>
          <w:szCs w:val="20"/>
          <w:lang w:val="lt-LT"/>
        </w:rPr>
        <w:t>tų pasiruošęs treniruot</w:t>
      </w:r>
      <w:r w:rsidR="00721400">
        <w:rPr>
          <w:rFonts w:ascii="Times New Roman" w:hAnsi="Times New Roman"/>
          <w:sz w:val="20"/>
          <w:szCs w:val="20"/>
          <w:lang w:val="lt-LT"/>
        </w:rPr>
        <w:t>ėms</w:t>
      </w:r>
      <w:r w:rsidRPr="00A4235C">
        <w:rPr>
          <w:rFonts w:ascii="Times New Roman" w:hAnsi="Times New Roman"/>
          <w:sz w:val="20"/>
          <w:szCs w:val="20"/>
          <w:lang w:val="lt-LT"/>
        </w:rPr>
        <w:t>, varžyboms ar kitam užsiėmimui ir turėtų visą</w:t>
      </w:r>
      <w:r w:rsidR="00721400">
        <w:rPr>
          <w:rFonts w:ascii="Times New Roman" w:hAnsi="Times New Roman"/>
          <w:sz w:val="20"/>
          <w:szCs w:val="20"/>
          <w:lang w:val="lt-LT"/>
        </w:rPr>
        <w:t xml:space="preserve"> tam</w:t>
      </w:r>
      <w:r w:rsidRPr="00A4235C">
        <w:rPr>
          <w:rFonts w:ascii="Times New Roman" w:hAnsi="Times New Roman"/>
          <w:sz w:val="20"/>
          <w:szCs w:val="20"/>
          <w:lang w:val="lt-LT"/>
        </w:rPr>
        <w:t xml:space="preserve"> reikalingą aprangą. </w:t>
      </w:r>
      <w:r w:rsidR="00C85D8F">
        <w:rPr>
          <w:rFonts w:ascii="Times New Roman" w:hAnsi="Times New Roman"/>
          <w:sz w:val="20"/>
          <w:szCs w:val="20"/>
          <w:lang w:val="lt-LT"/>
        </w:rPr>
        <w:t>Atstovas įsipareigoja</w:t>
      </w:r>
      <w:r w:rsidRPr="00A4235C">
        <w:rPr>
          <w:rFonts w:ascii="Times New Roman" w:hAnsi="Times New Roman"/>
          <w:sz w:val="20"/>
          <w:szCs w:val="20"/>
          <w:lang w:val="lt-LT"/>
        </w:rPr>
        <w:t xml:space="preserve"> laiku atsiskaityti už</w:t>
      </w:r>
      <w:r w:rsidR="002A703B">
        <w:rPr>
          <w:rFonts w:ascii="Times New Roman" w:hAnsi="Times New Roman"/>
          <w:sz w:val="20"/>
          <w:szCs w:val="20"/>
          <w:lang w:val="lt-LT"/>
        </w:rPr>
        <w:t xml:space="preserve"> </w:t>
      </w:r>
      <w:r w:rsidR="002A703B" w:rsidRPr="00780D58">
        <w:rPr>
          <w:rFonts w:ascii="Times New Roman" w:hAnsi="Times New Roman"/>
          <w:sz w:val="20"/>
          <w:szCs w:val="20"/>
          <w:lang w:val="lt-LT"/>
        </w:rPr>
        <w:t>suteikiam</w:t>
      </w:r>
      <w:r w:rsidR="002A703B">
        <w:rPr>
          <w:rFonts w:ascii="Times New Roman" w:hAnsi="Times New Roman"/>
          <w:sz w:val="20"/>
          <w:szCs w:val="20"/>
          <w:lang w:val="lt-LT"/>
        </w:rPr>
        <w:t>as priemones, sporto stovykla</w:t>
      </w:r>
      <w:r w:rsidR="00C85D8F">
        <w:rPr>
          <w:rFonts w:ascii="Times New Roman" w:hAnsi="Times New Roman"/>
          <w:sz w:val="20"/>
          <w:szCs w:val="20"/>
          <w:lang w:val="lt-LT"/>
        </w:rPr>
        <w:t>s</w:t>
      </w:r>
      <w:r w:rsidR="002A703B">
        <w:rPr>
          <w:rFonts w:ascii="Times New Roman" w:hAnsi="Times New Roman"/>
          <w:sz w:val="20"/>
          <w:szCs w:val="20"/>
          <w:lang w:val="lt-LT"/>
        </w:rPr>
        <w:t xml:space="preserve">, </w:t>
      </w:r>
      <w:r w:rsidRPr="00A4235C">
        <w:rPr>
          <w:rFonts w:ascii="Times New Roman" w:hAnsi="Times New Roman"/>
          <w:sz w:val="20"/>
          <w:szCs w:val="20"/>
          <w:lang w:val="lt-LT"/>
        </w:rPr>
        <w:t>varžybas, keliones, treniruotes</w:t>
      </w:r>
      <w:r w:rsidR="002A703B">
        <w:rPr>
          <w:rFonts w:ascii="Times New Roman" w:hAnsi="Times New Roman"/>
          <w:sz w:val="20"/>
          <w:szCs w:val="20"/>
          <w:lang w:val="lt-LT"/>
        </w:rPr>
        <w:t>, kurie</w:t>
      </w:r>
      <w:r w:rsidR="00721400">
        <w:rPr>
          <w:rFonts w:ascii="Times New Roman" w:hAnsi="Times New Roman"/>
          <w:sz w:val="20"/>
          <w:szCs w:val="20"/>
          <w:lang w:val="lt-LT"/>
        </w:rPr>
        <w:t xml:space="preserve"> yra</w:t>
      </w:r>
      <w:r w:rsidR="002A703B">
        <w:rPr>
          <w:rFonts w:ascii="Times New Roman" w:hAnsi="Times New Roman"/>
          <w:sz w:val="20"/>
          <w:szCs w:val="20"/>
          <w:lang w:val="lt-LT"/>
        </w:rPr>
        <w:t xml:space="preserve"> </w:t>
      </w:r>
      <w:r w:rsidR="002A703B" w:rsidRPr="00780D58">
        <w:rPr>
          <w:rFonts w:ascii="Times New Roman" w:hAnsi="Times New Roman"/>
          <w:sz w:val="20"/>
          <w:szCs w:val="20"/>
          <w:lang w:val="lt-LT"/>
        </w:rPr>
        <w:t>organizuojami už papildomą</w:t>
      </w:r>
      <w:r w:rsidR="002A703B" w:rsidRPr="00A4235C">
        <w:rPr>
          <w:rFonts w:ascii="Times New Roman" w:hAnsi="Times New Roman"/>
          <w:sz w:val="20"/>
          <w:szCs w:val="20"/>
          <w:lang w:val="lt-LT"/>
        </w:rPr>
        <w:t xml:space="preserve"> </w:t>
      </w:r>
      <w:r w:rsidR="002A703B">
        <w:rPr>
          <w:rFonts w:ascii="Times New Roman" w:hAnsi="Times New Roman"/>
          <w:sz w:val="20"/>
          <w:szCs w:val="20"/>
          <w:lang w:val="lt-LT"/>
        </w:rPr>
        <w:t>mokestį.</w:t>
      </w:r>
    </w:p>
    <w:p w14:paraId="6B0C350D" w14:textId="319E5ED3" w:rsidR="000E08DC" w:rsidRPr="00C655F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C655FC">
        <w:rPr>
          <w:rFonts w:ascii="Times New Roman" w:hAnsi="Times New Roman"/>
          <w:sz w:val="20"/>
          <w:szCs w:val="20"/>
          <w:lang w:val="lt-LT"/>
        </w:rPr>
        <w:lastRenderedPageBreak/>
        <w:t>Atstovas įsipareigoja užtikrinti, kad Vaikas nerūkytų, nevartotų alkoholio ir psichotropinių medžiagų, nesikeiktų. Rūkymas, alkoholio</w:t>
      </w:r>
      <w:r w:rsidR="00442DBC">
        <w:rPr>
          <w:rFonts w:ascii="Times New Roman" w:hAnsi="Times New Roman"/>
          <w:sz w:val="20"/>
          <w:szCs w:val="20"/>
          <w:lang w:val="lt-LT"/>
        </w:rPr>
        <w:t>, neleidžiamų preparatų</w:t>
      </w:r>
      <w:r w:rsidRPr="00C655FC">
        <w:rPr>
          <w:rFonts w:ascii="Times New Roman" w:hAnsi="Times New Roman"/>
          <w:sz w:val="20"/>
          <w:szCs w:val="20"/>
          <w:lang w:val="lt-LT"/>
        </w:rPr>
        <w:t xml:space="preserve"> ar psichotropinių medžiagų vartojimas laikomas grubiausiu Akademijos garbingo, etiško elgesio kodekso pažeidimu ir už tai Akademija turi teisę besąlygiškai šalinti </w:t>
      </w:r>
      <w:r w:rsidR="00442DBC">
        <w:rPr>
          <w:rFonts w:ascii="Times New Roman" w:hAnsi="Times New Roman"/>
          <w:sz w:val="20"/>
          <w:szCs w:val="20"/>
          <w:lang w:val="lt-LT"/>
        </w:rPr>
        <w:t>A</w:t>
      </w:r>
      <w:r w:rsidRPr="00C655FC">
        <w:rPr>
          <w:rFonts w:ascii="Times New Roman" w:hAnsi="Times New Roman"/>
          <w:sz w:val="20"/>
          <w:szCs w:val="20"/>
          <w:lang w:val="lt-LT"/>
        </w:rPr>
        <w:t>uklėtinį iš Akademijos, prieš tai pasikalbėjus</w:t>
      </w:r>
      <w:r w:rsidR="00442DBC">
        <w:rPr>
          <w:rFonts w:ascii="Times New Roman" w:hAnsi="Times New Roman"/>
          <w:sz w:val="20"/>
          <w:szCs w:val="20"/>
          <w:lang w:val="lt-LT"/>
        </w:rPr>
        <w:t>i</w:t>
      </w:r>
      <w:r w:rsidRPr="00C655FC">
        <w:rPr>
          <w:rFonts w:ascii="Times New Roman" w:hAnsi="Times New Roman"/>
          <w:sz w:val="20"/>
          <w:szCs w:val="20"/>
          <w:lang w:val="lt-LT"/>
        </w:rPr>
        <w:t xml:space="preserve"> su Atstovu.</w:t>
      </w:r>
    </w:p>
    <w:p w14:paraId="4E5C3220" w14:textId="5410EB33"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įsipareigoja</w:t>
      </w:r>
      <w:r w:rsidR="0070425B">
        <w:rPr>
          <w:rFonts w:ascii="Times New Roman" w:hAnsi="Times New Roman"/>
          <w:sz w:val="20"/>
          <w:szCs w:val="20"/>
          <w:lang w:val="lt-LT"/>
        </w:rPr>
        <w:t xml:space="preserve"> užtikrinti</w:t>
      </w:r>
      <w:r w:rsidRPr="00A4235C">
        <w:rPr>
          <w:rFonts w:ascii="Times New Roman" w:hAnsi="Times New Roman"/>
          <w:sz w:val="20"/>
          <w:szCs w:val="20"/>
          <w:lang w:val="lt-LT"/>
        </w:rPr>
        <w:t>, kad Vaikas rūpestingai ir atsakingai naudot</w:t>
      </w:r>
      <w:r w:rsidR="0070425B">
        <w:rPr>
          <w:rFonts w:ascii="Times New Roman" w:hAnsi="Times New Roman"/>
          <w:sz w:val="20"/>
          <w:szCs w:val="20"/>
          <w:lang w:val="lt-LT"/>
        </w:rPr>
        <w:t>ų</w:t>
      </w:r>
      <w:r w:rsidRPr="00A4235C">
        <w:rPr>
          <w:rFonts w:ascii="Times New Roman" w:hAnsi="Times New Roman"/>
          <w:sz w:val="20"/>
          <w:szCs w:val="20"/>
          <w:lang w:val="lt-LT"/>
        </w:rPr>
        <w:t xml:space="preserve"> jam perduotą/patikėtą inventorių, taip pat rūpestingai naudot</w:t>
      </w:r>
      <w:r w:rsidR="0070425B">
        <w:rPr>
          <w:rFonts w:ascii="Times New Roman" w:hAnsi="Times New Roman"/>
          <w:sz w:val="20"/>
          <w:szCs w:val="20"/>
          <w:lang w:val="lt-LT"/>
        </w:rPr>
        <w:t xml:space="preserve">ų </w:t>
      </w:r>
      <w:r w:rsidRPr="00A4235C">
        <w:rPr>
          <w:rFonts w:ascii="Times New Roman" w:hAnsi="Times New Roman"/>
          <w:sz w:val="20"/>
          <w:szCs w:val="20"/>
          <w:lang w:val="lt-LT"/>
        </w:rPr>
        <w:t>ir nepadaryt</w:t>
      </w:r>
      <w:r w:rsidR="0070425B">
        <w:rPr>
          <w:rFonts w:ascii="Times New Roman" w:hAnsi="Times New Roman"/>
          <w:sz w:val="20"/>
          <w:szCs w:val="20"/>
          <w:lang w:val="lt-LT"/>
        </w:rPr>
        <w:t>ų</w:t>
      </w:r>
      <w:r w:rsidRPr="00A4235C">
        <w:rPr>
          <w:rFonts w:ascii="Times New Roman" w:hAnsi="Times New Roman"/>
          <w:sz w:val="20"/>
          <w:szCs w:val="20"/>
          <w:lang w:val="lt-LT"/>
        </w:rPr>
        <w:t xml:space="preserve"> žalos patalpoms bei kitam sporto komplekse esa</w:t>
      </w:r>
      <w:r w:rsidR="007C0497">
        <w:rPr>
          <w:rFonts w:ascii="Times New Roman" w:hAnsi="Times New Roman"/>
          <w:sz w:val="20"/>
          <w:szCs w:val="20"/>
          <w:lang w:val="lt-LT"/>
        </w:rPr>
        <w:t>nčiam</w:t>
      </w:r>
      <w:r w:rsidRPr="00A4235C">
        <w:rPr>
          <w:rFonts w:ascii="Times New Roman" w:hAnsi="Times New Roman"/>
          <w:sz w:val="20"/>
          <w:szCs w:val="20"/>
          <w:lang w:val="lt-LT"/>
        </w:rPr>
        <w:t xml:space="preserve"> turtui, nepaisant to, ar turtas priklauso Akademijai </w:t>
      </w:r>
      <w:r w:rsidR="0070425B">
        <w:rPr>
          <w:rFonts w:ascii="Times New Roman" w:hAnsi="Times New Roman"/>
          <w:sz w:val="20"/>
          <w:szCs w:val="20"/>
          <w:lang w:val="lt-LT"/>
        </w:rPr>
        <w:t>ir/</w:t>
      </w:r>
      <w:r w:rsidRPr="00A4235C">
        <w:rPr>
          <w:rFonts w:ascii="Times New Roman" w:hAnsi="Times New Roman"/>
          <w:sz w:val="20"/>
          <w:szCs w:val="20"/>
          <w:lang w:val="lt-LT"/>
        </w:rPr>
        <w:t xml:space="preserve">ar tretiesiems asmenims, kitu atveju Atstovas įsipareigoja atlyginti Akademijai </w:t>
      </w:r>
      <w:r w:rsidR="0070425B">
        <w:rPr>
          <w:rFonts w:ascii="Times New Roman" w:hAnsi="Times New Roman"/>
          <w:sz w:val="20"/>
          <w:szCs w:val="20"/>
          <w:lang w:val="lt-LT"/>
        </w:rPr>
        <w:t>ir/</w:t>
      </w:r>
      <w:r w:rsidRPr="00A4235C">
        <w:rPr>
          <w:rFonts w:ascii="Times New Roman" w:hAnsi="Times New Roman"/>
          <w:sz w:val="20"/>
          <w:szCs w:val="20"/>
          <w:lang w:val="lt-LT"/>
        </w:rPr>
        <w:t>ar kitiems tretiesiems asmenims už Auklėtinio veiksmais/neveikimu padarytą žalą Sutartyje nustatyta tvarka.</w:t>
      </w:r>
    </w:p>
    <w:p w14:paraId="41FBDFF3" w14:textId="77777777" w:rsidR="000E08DC" w:rsidRPr="007B6AC3"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7B6AC3">
        <w:rPr>
          <w:rFonts w:ascii="Times New Roman" w:hAnsi="Times New Roman"/>
          <w:sz w:val="20"/>
          <w:szCs w:val="20"/>
          <w:lang w:val="lt-LT"/>
        </w:rPr>
        <w:t xml:space="preserve">Atstovas ir (ar) Auklėtinis įsipareigoja įsigyti komandinės aprangos komplektą. </w:t>
      </w:r>
    </w:p>
    <w:p w14:paraId="76CB3D73" w14:textId="58C8FF54" w:rsidR="000E08DC" w:rsidRPr="00814ED3"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14ED3">
        <w:rPr>
          <w:rFonts w:ascii="Times New Roman" w:hAnsi="Times New Roman"/>
          <w:sz w:val="20"/>
          <w:szCs w:val="20"/>
          <w:lang w:val="lt-LT"/>
        </w:rPr>
        <w:t>Pasirašydam</w:t>
      </w:r>
      <w:r w:rsidR="0070425B" w:rsidRPr="00814ED3">
        <w:rPr>
          <w:rFonts w:ascii="Times New Roman" w:hAnsi="Times New Roman"/>
          <w:sz w:val="20"/>
          <w:szCs w:val="20"/>
          <w:lang w:val="lt-LT"/>
        </w:rPr>
        <w:t>as</w:t>
      </w:r>
      <w:r w:rsidRPr="00814ED3">
        <w:rPr>
          <w:rFonts w:ascii="Times New Roman" w:hAnsi="Times New Roman"/>
          <w:sz w:val="20"/>
          <w:szCs w:val="20"/>
          <w:lang w:val="lt-LT"/>
        </w:rPr>
        <w:t xml:space="preserve"> </w:t>
      </w:r>
      <w:r w:rsidR="00442DBC" w:rsidRPr="00814ED3">
        <w:rPr>
          <w:rFonts w:ascii="Times New Roman" w:hAnsi="Times New Roman"/>
          <w:sz w:val="20"/>
          <w:szCs w:val="20"/>
          <w:lang w:val="lt-LT"/>
        </w:rPr>
        <w:t>šią S</w:t>
      </w:r>
      <w:r w:rsidR="0070425B" w:rsidRPr="00814ED3">
        <w:rPr>
          <w:rFonts w:ascii="Times New Roman" w:hAnsi="Times New Roman"/>
          <w:sz w:val="20"/>
          <w:szCs w:val="20"/>
          <w:lang w:val="lt-LT"/>
        </w:rPr>
        <w:t>utartį</w:t>
      </w:r>
      <w:r w:rsidRPr="00814ED3">
        <w:rPr>
          <w:rFonts w:ascii="Times New Roman" w:hAnsi="Times New Roman"/>
          <w:sz w:val="20"/>
          <w:szCs w:val="20"/>
          <w:lang w:val="lt-LT"/>
        </w:rPr>
        <w:t>, nuo</w:t>
      </w:r>
      <w:r w:rsidR="0070425B" w:rsidRPr="00814ED3">
        <w:rPr>
          <w:rFonts w:ascii="Times New Roman" w:hAnsi="Times New Roman"/>
          <w:sz w:val="20"/>
          <w:szCs w:val="20"/>
          <w:lang w:val="lt-LT"/>
        </w:rPr>
        <w:t xml:space="preserve"> jos</w:t>
      </w:r>
      <w:r w:rsidRPr="00814ED3">
        <w:rPr>
          <w:rFonts w:ascii="Times New Roman" w:hAnsi="Times New Roman"/>
          <w:sz w:val="20"/>
          <w:szCs w:val="20"/>
          <w:lang w:val="lt-LT"/>
        </w:rPr>
        <w:t xml:space="preserve"> pasirašymo dienos ir</w:t>
      </w:r>
      <w:r w:rsidR="00442DBC" w:rsidRPr="00814ED3">
        <w:rPr>
          <w:rFonts w:ascii="Times New Roman" w:hAnsi="Times New Roman"/>
          <w:sz w:val="20"/>
          <w:szCs w:val="20"/>
          <w:lang w:val="lt-LT"/>
        </w:rPr>
        <w:t xml:space="preserve"> papildomai</w:t>
      </w:r>
      <w:r w:rsidRPr="00814ED3">
        <w:rPr>
          <w:rFonts w:ascii="Times New Roman" w:hAnsi="Times New Roman"/>
          <w:sz w:val="20"/>
          <w:szCs w:val="20"/>
          <w:lang w:val="lt-LT"/>
        </w:rPr>
        <w:t xml:space="preserve"> 1 (vien</w:t>
      </w:r>
      <w:r w:rsidR="00442DBC" w:rsidRPr="00814ED3">
        <w:rPr>
          <w:rFonts w:ascii="Times New Roman" w:hAnsi="Times New Roman"/>
          <w:sz w:val="20"/>
          <w:szCs w:val="20"/>
          <w:lang w:val="lt-LT"/>
        </w:rPr>
        <w:t>erius</w:t>
      </w:r>
      <w:r w:rsidRPr="00814ED3">
        <w:rPr>
          <w:rFonts w:ascii="Times New Roman" w:hAnsi="Times New Roman"/>
          <w:sz w:val="20"/>
          <w:szCs w:val="20"/>
          <w:lang w:val="lt-LT"/>
        </w:rPr>
        <w:t>) metus nuo Auklėtinio išstojimo savo noru ir (ar) Atstovo sprendimu, Atstovas</w:t>
      </w:r>
      <w:r w:rsidR="0070425B" w:rsidRPr="00814ED3">
        <w:rPr>
          <w:rFonts w:ascii="Times New Roman" w:hAnsi="Times New Roman"/>
          <w:sz w:val="20"/>
          <w:szCs w:val="20"/>
          <w:lang w:val="lt-LT"/>
        </w:rPr>
        <w:t xml:space="preserve"> </w:t>
      </w:r>
      <w:r w:rsidRPr="00814ED3">
        <w:rPr>
          <w:rFonts w:ascii="Times New Roman" w:hAnsi="Times New Roman"/>
          <w:sz w:val="20"/>
          <w:szCs w:val="20"/>
          <w:lang w:val="lt-LT"/>
        </w:rPr>
        <w:t xml:space="preserve">įsipareigoja buvusio Akademijos auklėtinio neleisti į jokią kitą futbolo mokyklą ir (ar) kitą įstaigą (nepriklausomai nuo jos juridinės formos), kuri verčiasi tokia pat ar konkuruojančia su Akademijos veikla ir (ar) futbolo klubą siekiant jį treniruoti futbolo sporto šakoje, išskyrus atvejus, jei Auklėtinis pašalinamas iš Akademijos </w:t>
      </w:r>
      <w:r w:rsidR="00442DBC" w:rsidRPr="00814ED3">
        <w:rPr>
          <w:rFonts w:ascii="Times New Roman" w:hAnsi="Times New Roman"/>
          <w:sz w:val="20"/>
          <w:szCs w:val="20"/>
          <w:lang w:val="lt-LT"/>
        </w:rPr>
        <w:t>šioje Sutartyje</w:t>
      </w:r>
      <w:r w:rsidRPr="00814ED3">
        <w:rPr>
          <w:rFonts w:ascii="Times New Roman" w:hAnsi="Times New Roman"/>
          <w:sz w:val="20"/>
          <w:szCs w:val="20"/>
          <w:lang w:val="lt-LT"/>
        </w:rPr>
        <w:t xml:space="preserve"> nustatyta tvarka.</w:t>
      </w:r>
    </w:p>
    <w:p w14:paraId="6E014C40" w14:textId="15CED2F0"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Tuo atveju, jei Atstovas ir</w:t>
      </w:r>
      <w:r>
        <w:rPr>
          <w:rFonts w:ascii="Times New Roman" w:hAnsi="Times New Roman"/>
          <w:sz w:val="20"/>
          <w:szCs w:val="20"/>
          <w:lang w:val="lt-LT"/>
        </w:rPr>
        <w:t xml:space="preserve"> (ar)</w:t>
      </w:r>
      <w:r w:rsidRPr="00A4235C">
        <w:rPr>
          <w:rFonts w:ascii="Times New Roman" w:hAnsi="Times New Roman"/>
          <w:sz w:val="20"/>
          <w:szCs w:val="20"/>
          <w:lang w:val="lt-LT"/>
        </w:rPr>
        <w:t xml:space="preserve"> Auklėtinis pažeidžia </w:t>
      </w:r>
      <w:r w:rsidR="00442DBC">
        <w:rPr>
          <w:rFonts w:ascii="Times New Roman" w:hAnsi="Times New Roman"/>
          <w:sz w:val="20"/>
          <w:szCs w:val="20"/>
          <w:lang w:val="lt-LT"/>
        </w:rPr>
        <w:t>Sutarties</w:t>
      </w:r>
      <w:r w:rsidRPr="00A4235C">
        <w:rPr>
          <w:rFonts w:ascii="Times New Roman" w:hAnsi="Times New Roman"/>
          <w:sz w:val="20"/>
          <w:szCs w:val="20"/>
          <w:lang w:val="lt-LT"/>
        </w:rPr>
        <w:t xml:space="preserve"> 7.</w:t>
      </w:r>
      <w:r w:rsidR="0070425B">
        <w:rPr>
          <w:rFonts w:ascii="Times New Roman" w:hAnsi="Times New Roman"/>
          <w:sz w:val="20"/>
          <w:szCs w:val="20"/>
          <w:lang w:val="lt-LT"/>
        </w:rPr>
        <w:t>28</w:t>
      </w:r>
      <w:r w:rsidR="0070425B" w:rsidRPr="00A4235C">
        <w:rPr>
          <w:rFonts w:ascii="Times New Roman" w:hAnsi="Times New Roman"/>
          <w:sz w:val="20"/>
          <w:szCs w:val="20"/>
          <w:lang w:val="lt-LT"/>
        </w:rPr>
        <w:t xml:space="preserve"> </w:t>
      </w:r>
      <w:r w:rsidRPr="00A4235C">
        <w:rPr>
          <w:rFonts w:ascii="Times New Roman" w:hAnsi="Times New Roman"/>
          <w:sz w:val="20"/>
          <w:szCs w:val="20"/>
          <w:lang w:val="lt-LT"/>
        </w:rPr>
        <w:t xml:space="preserve">punktą, įsipareigoja kompensuoti Akademijai Auklėtinio ugdymo, treniravimo kaštus ir kitas tiesiogines bei netiesiogines išlaidas, kurios bus skaičiuojamos nuo Auklėtinio registracijos datos Akademijoje, jeigu šalys nesusitars raštu kitaip. </w:t>
      </w:r>
    </w:p>
    <w:p w14:paraId="42D72D9C" w14:textId="376B022B"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Išimt</w:t>
      </w:r>
      <w:r>
        <w:rPr>
          <w:rFonts w:ascii="Times New Roman" w:hAnsi="Times New Roman"/>
          <w:sz w:val="20"/>
          <w:szCs w:val="20"/>
          <w:lang w:val="lt-LT"/>
        </w:rPr>
        <w:t>i</w:t>
      </w:r>
      <w:r w:rsidRPr="00A4235C">
        <w:rPr>
          <w:rFonts w:ascii="Times New Roman" w:hAnsi="Times New Roman"/>
          <w:sz w:val="20"/>
          <w:szCs w:val="20"/>
          <w:lang w:val="lt-LT"/>
        </w:rPr>
        <w:t>s dėl 7.</w:t>
      </w:r>
      <w:r w:rsidR="0070425B">
        <w:rPr>
          <w:rFonts w:ascii="Times New Roman" w:hAnsi="Times New Roman"/>
          <w:sz w:val="20"/>
          <w:szCs w:val="20"/>
          <w:lang w:val="lt-LT"/>
        </w:rPr>
        <w:t>28</w:t>
      </w:r>
      <w:r w:rsidR="0070425B" w:rsidRPr="00A4235C">
        <w:rPr>
          <w:rFonts w:ascii="Times New Roman" w:hAnsi="Times New Roman"/>
          <w:sz w:val="20"/>
          <w:szCs w:val="20"/>
          <w:lang w:val="lt-LT"/>
        </w:rPr>
        <w:t xml:space="preserve"> </w:t>
      </w:r>
      <w:r w:rsidRPr="00A4235C">
        <w:rPr>
          <w:rFonts w:ascii="Times New Roman" w:hAnsi="Times New Roman"/>
          <w:sz w:val="20"/>
          <w:szCs w:val="20"/>
          <w:lang w:val="lt-LT"/>
        </w:rPr>
        <w:t>punkt</w:t>
      </w:r>
      <w:r>
        <w:rPr>
          <w:rFonts w:ascii="Times New Roman" w:hAnsi="Times New Roman"/>
          <w:sz w:val="20"/>
          <w:szCs w:val="20"/>
          <w:lang w:val="lt-LT"/>
        </w:rPr>
        <w:t>o</w:t>
      </w:r>
      <w:r w:rsidRPr="00A4235C">
        <w:rPr>
          <w:rFonts w:ascii="Times New Roman" w:hAnsi="Times New Roman"/>
          <w:sz w:val="20"/>
          <w:szCs w:val="20"/>
          <w:lang w:val="lt-LT"/>
        </w:rPr>
        <w:t xml:space="preserve"> taikom</w:t>
      </w:r>
      <w:r>
        <w:rPr>
          <w:rFonts w:ascii="Times New Roman" w:hAnsi="Times New Roman"/>
          <w:sz w:val="20"/>
          <w:szCs w:val="20"/>
          <w:lang w:val="lt-LT"/>
        </w:rPr>
        <w:t>a</w:t>
      </w:r>
      <w:r w:rsidRPr="00A4235C">
        <w:rPr>
          <w:rFonts w:ascii="Times New Roman" w:hAnsi="Times New Roman"/>
          <w:sz w:val="20"/>
          <w:szCs w:val="20"/>
          <w:lang w:val="lt-LT"/>
        </w:rPr>
        <w:t xml:space="preserve"> tuo atveju, jei Akademija priima sprendimą pašalinti Auklėtinį iš Akademijos </w:t>
      </w:r>
      <w:r w:rsidR="00442DBC">
        <w:rPr>
          <w:rFonts w:ascii="Times New Roman" w:hAnsi="Times New Roman"/>
          <w:sz w:val="20"/>
          <w:szCs w:val="20"/>
          <w:lang w:val="lt-LT"/>
        </w:rPr>
        <w:t>šioje Sutartyje</w:t>
      </w:r>
      <w:r w:rsidRPr="00A4235C">
        <w:rPr>
          <w:rFonts w:ascii="Times New Roman" w:hAnsi="Times New Roman"/>
          <w:sz w:val="20"/>
          <w:szCs w:val="20"/>
          <w:lang w:val="lt-LT"/>
        </w:rPr>
        <w:t xml:space="preserve"> nustatyta tvarka.</w:t>
      </w:r>
    </w:p>
    <w:p w14:paraId="53FD84F9" w14:textId="4C4079E3"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turi teisę gauti, bet kokią šio</w:t>
      </w:r>
      <w:r w:rsidR="00424C33">
        <w:rPr>
          <w:rFonts w:ascii="Times New Roman" w:hAnsi="Times New Roman"/>
          <w:sz w:val="20"/>
          <w:szCs w:val="20"/>
          <w:lang w:val="lt-LT"/>
        </w:rPr>
        <w:t>j</w:t>
      </w:r>
      <w:r w:rsidRPr="00A4235C">
        <w:rPr>
          <w:rFonts w:ascii="Times New Roman" w:hAnsi="Times New Roman"/>
          <w:sz w:val="20"/>
          <w:szCs w:val="20"/>
          <w:lang w:val="lt-LT"/>
        </w:rPr>
        <w:t xml:space="preserve">e </w:t>
      </w:r>
      <w:r w:rsidR="0070425B">
        <w:rPr>
          <w:rFonts w:ascii="Times New Roman" w:hAnsi="Times New Roman"/>
          <w:sz w:val="20"/>
          <w:szCs w:val="20"/>
          <w:lang w:val="lt-LT"/>
        </w:rPr>
        <w:t>Sutartyje</w:t>
      </w:r>
      <w:r w:rsidRPr="00A4235C">
        <w:rPr>
          <w:rFonts w:ascii="Times New Roman" w:hAnsi="Times New Roman"/>
          <w:sz w:val="20"/>
          <w:szCs w:val="20"/>
          <w:lang w:val="lt-LT"/>
        </w:rPr>
        <w:t xml:space="preserve"> paminėtą Akademijos renkamą su Auklėtinio treniruotėmis susijusią informaciją. Akademija įsipareigoja šią informaciją Atstovui</w:t>
      </w:r>
      <w:r w:rsidR="0070425B">
        <w:rPr>
          <w:rFonts w:ascii="Times New Roman" w:hAnsi="Times New Roman"/>
          <w:sz w:val="20"/>
          <w:szCs w:val="20"/>
          <w:lang w:val="lt-LT"/>
        </w:rPr>
        <w:t>, esant jo prašymui,</w:t>
      </w:r>
      <w:r w:rsidRPr="00A4235C">
        <w:rPr>
          <w:rFonts w:ascii="Times New Roman" w:hAnsi="Times New Roman"/>
          <w:sz w:val="20"/>
          <w:szCs w:val="20"/>
          <w:lang w:val="lt-LT"/>
        </w:rPr>
        <w:t xml:space="preserve"> pateikti reguliariai, t. y. kas mėnesį.</w:t>
      </w:r>
    </w:p>
    <w:p w14:paraId="3FE3335A" w14:textId="7777777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turi teisę aktyviai dalyvauti Akademijos veikloje, teikti Akademijos administracijai pasiūlymus, susijusius su Akademijos veiklos tobulinimu, organizuoti auklėtinių atstovų susirinkimus ir pan.</w:t>
      </w:r>
    </w:p>
    <w:p w14:paraId="0A35D6F2" w14:textId="63B3C2E8" w:rsidR="000E08DC" w:rsidRPr="00814ED3"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14ED3">
        <w:rPr>
          <w:rFonts w:ascii="Times New Roman" w:hAnsi="Times New Roman"/>
          <w:sz w:val="20"/>
          <w:szCs w:val="20"/>
          <w:lang w:val="lt-LT"/>
        </w:rPr>
        <w:t>Atstovas</w:t>
      </w:r>
      <w:r w:rsidR="0070425B" w:rsidRPr="00814ED3">
        <w:rPr>
          <w:rFonts w:ascii="Times New Roman" w:hAnsi="Times New Roman"/>
          <w:sz w:val="20"/>
          <w:szCs w:val="20"/>
          <w:lang w:val="lt-LT"/>
        </w:rPr>
        <w:t xml:space="preserve"> ir/ar Vaikas/Auklėtinis</w:t>
      </w:r>
      <w:r w:rsidRPr="00814ED3">
        <w:rPr>
          <w:rFonts w:ascii="Times New Roman" w:hAnsi="Times New Roman"/>
          <w:sz w:val="20"/>
          <w:szCs w:val="20"/>
          <w:lang w:val="lt-LT"/>
        </w:rPr>
        <w:t xml:space="preserve"> įsipareigoja nepasirašinėti jokių sutarčių su</w:t>
      </w:r>
      <w:r w:rsidR="0070425B" w:rsidRPr="00814ED3">
        <w:rPr>
          <w:rFonts w:ascii="Times New Roman" w:hAnsi="Times New Roman"/>
          <w:sz w:val="20"/>
          <w:szCs w:val="20"/>
          <w:lang w:val="lt-LT"/>
        </w:rPr>
        <w:t xml:space="preserve"> </w:t>
      </w:r>
      <w:r w:rsidRPr="00814ED3">
        <w:rPr>
          <w:rFonts w:ascii="Times New Roman" w:hAnsi="Times New Roman"/>
          <w:sz w:val="20"/>
          <w:szCs w:val="20"/>
          <w:lang w:val="lt-LT"/>
        </w:rPr>
        <w:t>bet kuriomis kitomis futbolo klubų ar specializuotomis futbolo mokyklomis bei įstaigomis be atskiro rašytinio Akademijos leidimo. Suteikiant Akademijos rašytinį leidimą dėl perėjimo, privalo būti suderintos finansinės sąlygos ir Akademij</w:t>
      </w:r>
      <w:r w:rsidR="0070425B" w:rsidRPr="00814ED3">
        <w:rPr>
          <w:rFonts w:ascii="Times New Roman" w:hAnsi="Times New Roman"/>
          <w:sz w:val="20"/>
          <w:szCs w:val="20"/>
          <w:lang w:val="lt-LT"/>
        </w:rPr>
        <w:t>ai privalomos sumokėti</w:t>
      </w:r>
      <w:r w:rsidRPr="00814ED3">
        <w:rPr>
          <w:rFonts w:ascii="Times New Roman" w:hAnsi="Times New Roman"/>
          <w:sz w:val="20"/>
          <w:szCs w:val="20"/>
          <w:lang w:val="lt-LT"/>
        </w:rPr>
        <w:t xml:space="preserve"> kompensacijos dydis už sėkmingą</w:t>
      </w:r>
      <w:r w:rsidR="0070425B" w:rsidRPr="00814ED3">
        <w:rPr>
          <w:rFonts w:ascii="Times New Roman" w:hAnsi="Times New Roman"/>
          <w:sz w:val="20"/>
          <w:szCs w:val="20"/>
          <w:lang w:val="lt-LT"/>
        </w:rPr>
        <w:t xml:space="preserve"> Auklėtinio</w:t>
      </w:r>
      <w:r w:rsidRPr="00814ED3">
        <w:rPr>
          <w:rFonts w:ascii="Times New Roman" w:hAnsi="Times New Roman"/>
          <w:sz w:val="20"/>
          <w:szCs w:val="20"/>
          <w:lang w:val="lt-LT"/>
        </w:rPr>
        <w:t xml:space="preserve"> ugdymą ir auklėtinio perėjimą.</w:t>
      </w:r>
    </w:p>
    <w:p w14:paraId="4E83ADD2" w14:textId="77777777" w:rsidR="000E08DC" w:rsidRPr="00E66D19"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E66D19">
        <w:rPr>
          <w:rFonts w:ascii="Times New Roman" w:hAnsi="Times New Roman"/>
          <w:sz w:val="20"/>
          <w:szCs w:val="20"/>
          <w:lang w:val="lt-LT"/>
        </w:rPr>
        <w:t xml:space="preserve">Atstovas, </w:t>
      </w:r>
      <w:r w:rsidRPr="00E66D19">
        <w:rPr>
          <w:rFonts w:ascii="Times New Roman" w:hAnsi="Times New Roman"/>
          <w:b/>
          <w:sz w:val="20"/>
          <w:szCs w:val="20"/>
          <w:lang w:val="lt-LT"/>
        </w:rPr>
        <w:t>SKIRIA/NESKIRIA</w:t>
      </w:r>
      <w:r w:rsidRPr="00E66D19">
        <w:rPr>
          <w:rFonts w:ascii="Times New Roman" w:hAnsi="Times New Roman"/>
          <w:sz w:val="20"/>
          <w:szCs w:val="20"/>
          <w:lang w:val="lt-LT"/>
        </w:rPr>
        <w:t xml:space="preserve"> (pasirinkimą pabraukti) NVŠ mokinio krepšelio lėšas sutartyje nurodytai neformaliojo švietimo programai.</w:t>
      </w:r>
    </w:p>
    <w:p w14:paraId="2CB03C10" w14:textId="45455344" w:rsidR="000E08DC" w:rsidRPr="008F6B17"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F6B17">
        <w:rPr>
          <w:rFonts w:ascii="Times New Roman" w:hAnsi="Times New Roman"/>
          <w:sz w:val="20"/>
          <w:szCs w:val="20"/>
          <w:lang w:val="lt-LT"/>
        </w:rPr>
        <w:t>Akademija, išskirtiniais atvejais, dėl Atstovo ir (ar) Auklėtinio sunkios finansinės padėties, gali</w:t>
      </w:r>
      <w:r w:rsidR="002B5ECF" w:rsidRPr="008F6B17">
        <w:rPr>
          <w:rFonts w:ascii="Times New Roman" w:hAnsi="Times New Roman"/>
          <w:sz w:val="20"/>
          <w:szCs w:val="20"/>
          <w:lang w:val="lt-LT"/>
        </w:rPr>
        <w:t xml:space="preserve"> priimti sprendimą</w:t>
      </w:r>
      <w:r w:rsidRPr="008F6B17">
        <w:rPr>
          <w:rFonts w:ascii="Times New Roman" w:hAnsi="Times New Roman"/>
          <w:sz w:val="20"/>
          <w:szCs w:val="20"/>
          <w:lang w:val="lt-LT"/>
        </w:rPr>
        <w:t xml:space="preserve"> taikyti lengvatas</w:t>
      </w:r>
      <w:r w:rsidR="0013362F" w:rsidRPr="008F6B17">
        <w:rPr>
          <w:rFonts w:ascii="Times New Roman" w:hAnsi="Times New Roman"/>
          <w:sz w:val="20"/>
          <w:szCs w:val="20"/>
          <w:lang w:val="lt-LT"/>
        </w:rPr>
        <w:t xml:space="preserve"> Atstovui/Vaikui/Auklėtiniui</w:t>
      </w:r>
      <w:r w:rsidR="002B5ECF" w:rsidRPr="008F6B17">
        <w:rPr>
          <w:rFonts w:ascii="Times New Roman" w:hAnsi="Times New Roman"/>
          <w:sz w:val="20"/>
          <w:szCs w:val="20"/>
          <w:lang w:val="lt-LT"/>
        </w:rPr>
        <w:t>, jam</w:t>
      </w:r>
      <w:r w:rsidR="0013362F" w:rsidRPr="008F6B17">
        <w:rPr>
          <w:rFonts w:ascii="Times New Roman" w:hAnsi="Times New Roman"/>
          <w:sz w:val="20"/>
          <w:szCs w:val="20"/>
          <w:lang w:val="lt-LT"/>
        </w:rPr>
        <w:t xml:space="preserve"> </w:t>
      </w:r>
      <w:r w:rsidRPr="008F6B17">
        <w:rPr>
          <w:rFonts w:ascii="Times New Roman" w:hAnsi="Times New Roman"/>
          <w:sz w:val="20"/>
          <w:szCs w:val="20"/>
          <w:lang w:val="lt-LT"/>
        </w:rPr>
        <w:t>pateikus</w:t>
      </w:r>
      <w:r w:rsidR="0070425B" w:rsidRPr="008F6B17">
        <w:rPr>
          <w:rFonts w:ascii="Times New Roman" w:hAnsi="Times New Roman"/>
          <w:sz w:val="20"/>
          <w:szCs w:val="20"/>
          <w:lang w:val="lt-LT"/>
        </w:rPr>
        <w:t xml:space="preserve"> rašytinį</w:t>
      </w:r>
      <w:r w:rsidRPr="008F6B17">
        <w:rPr>
          <w:rFonts w:ascii="Times New Roman" w:hAnsi="Times New Roman"/>
          <w:sz w:val="20"/>
          <w:szCs w:val="20"/>
          <w:lang w:val="lt-LT"/>
        </w:rPr>
        <w:t xml:space="preserve"> prašymą</w:t>
      </w:r>
      <w:r w:rsidR="0013362F" w:rsidRPr="008F6B17">
        <w:rPr>
          <w:rFonts w:ascii="Times New Roman" w:hAnsi="Times New Roman"/>
          <w:sz w:val="20"/>
          <w:szCs w:val="20"/>
          <w:lang w:val="lt-LT"/>
        </w:rPr>
        <w:t xml:space="preserve"> kartu su </w:t>
      </w:r>
      <w:r w:rsidR="0070425B" w:rsidRPr="008F6B17">
        <w:rPr>
          <w:rFonts w:ascii="Times New Roman" w:hAnsi="Times New Roman"/>
          <w:sz w:val="20"/>
          <w:szCs w:val="20"/>
          <w:lang w:val="lt-LT"/>
        </w:rPr>
        <w:t>lengvatos taikymo aplinkybes</w:t>
      </w:r>
      <w:r w:rsidRPr="008F6B17">
        <w:rPr>
          <w:rFonts w:ascii="Times New Roman" w:hAnsi="Times New Roman"/>
          <w:sz w:val="20"/>
          <w:szCs w:val="20"/>
          <w:lang w:val="lt-LT"/>
        </w:rPr>
        <w:t xml:space="preserve"> pagrindžianči</w:t>
      </w:r>
      <w:r w:rsidR="0013362F" w:rsidRPr="008F6B17">
        <w:rPr>
          <w:rFonts w:ascii="Times New Roman" w:hAnsi="Times New Roman"/>
          <w:sz w:val="20"/>
          <w:szCs w:val="20"/>
          <w:lang w:val="lt-LT"/>
        </w:rPr>
        <w:t>ais</w:t>
      </w:r>
      <w:r w:rsidRPr="008F6B17">
        <w:rPr>
          <w:rFonts w:ascii="Times New Roman" w:hAnsi="Times New Roman"/>
          <w:sz w:val="20"/>
          <w:szCs w:val="20"/>
          <w:lang w:val="lt-LT"/>
        </w:rPr>
        <w:t xml:space="preserve"> dokument</w:t>
      </w:r>
      <w:r w:rsidR="0013362F" w:rsidRPr="008F6B17">
        <w:rPr>
          <w:rFonts w:ascii="Times New Roman" w:hAnsi="Times New Roman"/>
          <w:sz w:val="20"/>
          <w:szCs w:val="20"/>
          <w:lang w:val="lt-LT"/>
        </w:rPr>
        <w:t>ais</w:t>
      </w:r>
      <w:r w:rsidRPr="008F6B17">
        <w:rPr>
          <w:rFonts w:ascii="Times New Roman" w:hAnsi="Times New Roman"/>
          <w:sz w:val="20"/>
          <w:szCs w:val="20"/>
          <w:lang w:val="lt-LT"/>
        </w:rPr>
        <w:t>.</w:t>
      </w:r>
      <w:r w:rsidR="0070425B" w:rsidRPr="008F6B17">
        <w:rPr>
          <w:rFonts w:ascii="Times New Roman" w:hAnsi="Times New Roman"/>
          <w:sz w:val="20"/>
          <w:szCs w:val="20"/>
          <w:lang w:val="lt-LT"/>
        </w:rPr>
        <w:t xml:space="preserve"> </w:t>
      </w:r>
    </w:p>
    <w:p w14:paraId="7FFD056E" w14:textId="77777777" w:rsidR="000E08DC" w:rsidRDefault="000E08DC" w:rsidP="000E08DC">
      <w:pPr>
        <w:spacing w:after="0" w:line="240" w:lineRule="auto"/>
        <w:jc w:val="both"/>
        <w:rPr>
          <w:rFonts w:ascii="Times New Roman" w:hAnsi="Times New Roman"/>
          <w:sz w:val="20"/>
          <w:szCs w:val="20"/>
          <w:lang w:val="lt-LT"/>
        </w:rPr>
      </w:pPr>
    </w:p>
    <w:p w14:paraId="28C64213" w14:textId="77777777" w:rsidR="000E08DC" w:rsidRPr="00A4235C" w:rsidRDefault="000E08DC" w:rsidP="000E08DC">
      <w:pPr>
        <w:spacing w:after="0" w:line="240" w:lineRule="auto"/>
        <w:jc w:val="both"/>
        <w:rPr>
          <w:rFonts w:ascii="Times New Roman" w:hAnsi="Times New Roman"/>
          <w:sz w:val="20"/>
          <w:szCs w:val="20"/>
          <w:lang w:val="lt-LT"/>
        </w:rPr>
      </w:pPr>
    </w:p>
    <w:p w14:paraId="58E1A925" w14:textId="77777777" w:rsidR="000E08DC" w:rsidRPr="00A4235C" w:rsidRDefault="000E08DC" w:rsidP="003A3FD8">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Šalių atsakomybė</w:t>
      </w:r>
    </w:p>
    <w:p w14:paraId="6422CCE7" w14:textId="77777777" w:rsidR="000E08DC" w:rsidRPr="00A4235C" w:rsidRDefault="000E08DC" w:rsidP="000E08DC">
      <w:pPr>
        <w:spacing w:after="0" w:line="240" w:lineRule="auto"/>
        <w:jc w:val="both"/>
        <w:rPr>
          <w:rFonts w:ascii="Times New Roman" w:hAnsi="Times New Roman"/>
          <w:sz w:val="20"/>
          <w:szCs w:val="20"/>
          <w:lang w:val="lt-LT"/>
        </w:rPr>
      </w:pPr>
    </w:p>
    <w:p w14:paraId="261B994E" w14:textId="5AA08AF6"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Už Akademijoje bei kitose vietose</w:t>
      </w:r>
      <w:r w:rsidR="0070425B">
        <w:rPr>
          <w:rFonts w:ascii="Times New Roman" w:hAnsi="Times New Roman"/>
          <w:sz w:val="20"/>
          <w:szCs w:val="20"/>
          <w:lang w:val="lt-LT"/>
        </w:rPr>
        <w:t xml:space="preserve">, </w:t>
      </w:r>
      <w:r w:rsidRPr="00A4235C">
        <w:rPr>
          <w:rFonts w:ascii="Times New Roman" w:hAnsi="Times New Roman"/>
          <w:sz w:val="20"/>
          <w:szCs w:val="20"/>
          <w:lang w:val="lt-LT"/>
        </w:rPr>
        <w:t>kuriose bus vykdomos treniruotės ar kitokio pobūdžio užsiėmimai, įskaitant rūbinę bei rūbų spintą, paliktų daiktų (pinigai, mobilieji telefonai, drabužiai, avalynė ir kita) saugojimą Akademija neatsako ir, tokiems daiktams dingus, Atstovo ir</w:t>
      </w:r>
      <w:r w:rsidR="0070425B">
        <w:rPr>
          <w:rFonts w:ascii="Times New Roman" w:hAnsi="Times New Roman"/>
          <w:sz w:val="20"/>
          <w:szCs w:val="20"/>
          <w:lang w:val="lt-LT"/>
        </w:rPr>
        <w:t>/ar</w:t>
      </w:r>
      <w:r w:rsidRPr="00A4235C">
        <w:rPr>
          <w:rFonts w:ascii="Times New Roman" w:hAnsi="Times New Roman"/>
          <w:sz w:val="20"/>
          <w:szCs w:val="20"/>
          <w:lang w:val="lt-LT"/>
        </w:rPr>
        <w:t xml:space="preserve"> Vaiko patirtos žalos</w:t>
      </w:r>
      <w:r w:rsidR="0070425B">
        <w:rPr>
          <w:rFonts w:ascii="Times New Roman" w:hAnsi="Times New Roman"/>
          <w:sz w:val="20"/>
          <w:szCs w:val="20"/>
          <w:lang w:val="lt-LT"/>
        </w:rPr>
        <w:t xml:space="preserve"> Akademija</w:t>
      </w:r>
      <w:r w:rsidRPr="00A4235C">
        <w:rPr>
          <w:rFonts w:ascii="Times New Roman" w:hAnsi="Times New Roman"/>
          <w:sz w:val="20"/>
          <w:szCs w:val="20"/>
          <w:lang w:val="lt-LT"/>
        </w:rPr>
        <w:t xml:space="preserve"> neatlygina. Atstovas yra informuotas, kad persirengimo spintelės nėra pritaikytos daiktų saugojimui ir pats Atstovas ir Vaikas jomis naudojasi savo rizika bei nuožiūra</w:t>
      </w:r>
      <w:r w:rsidR="0057117B">
        <w:rPr>
          <w:rFonts w:ascii="Times New Roman" w:hAnsi="Times New Roman"/>
          <w:sz w:val="20"/>
          <w:szCs w:val="20"/>
          <w:lang w:val="lt-LT"/>
        </w:rPr>
        <w:t xml:space="preserve"> ir visa atsakomybė už joje paliktų daiktų praradimą tenka Atstovui ir/ar Vaikui</w:t>
      </w:r>
      <w:r w:rsidRPr="00A4235C">
        <w:rPr>
          <w:rFonts w:ascii="Times New Roman" w:hAnsi="Times New Roman"/>
          <w:sz w:val="20"/>
          <w:szCs w:val="20"/>
          <w:lang w:val="lt-LT"/>
        </w:rPr>
        <w:t>.</w:t>
      </w:r>
    </w:p>
    <w:p w14:paraId="0BD50195" w14:textId="77777777" w:rsidR="000E08D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Esant nenugalimos jėgos (force majeure) aplinkybėmis, Šalys atleidžiamos nuo atsakomybės už Sutarties nevykdymą Lietuvos Respublikos civilinio kodekso nustatyta tvarka.</w:t>
      </w:r>
    </w:p>
    <w:p w14:paraId="05AA661B" w14:textId="77777777" w:rsidR="000E08DC" w:rsidRPr="00A4235C" w:rsidRDefault="000E08DC" w:rsidP="000E08DC">
      <w:pPr>
        <w:spacing w:after="0" w:line="240" w:lineRule="auto"/>
        <w:jc w:val="both"/>
        <w:rPr>
          <w:rFonts w:ascii="Times New Roman" w:hAnsi="Times New Roman"/>
          <w:sz w:val="20"/>
          <w:szCs w:val="20"/>
          <w:lang w:val="lt-LT"/>
        </w:rPr>
      </w:pPr>
    </w:p>
    <w:p w14:paraId="751BDD64" w14:textId="77777777" w:rsidR="000E08DC" w:rsidRPr="00A4235C" w:rsidRDefault="000E08DC" w:rsidP="003A3FD8">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Asmens įstatyminio atstovo sutikimas dėl asmens duomenų tvarkymo</w:t>
      </w:r>
    </w:p>
    <w:p w14:paraId="49093F63" w14:textId="77777777" w:rsidR="000E08DC" w:rsidRPr="00A4235C" w:rsidRDefault="000E08DC" w:rsidP="000E08DC">
      <w:pPr>
        <w:spacing w:after="0" w:line="240" w:lineRule="auto"/>
        <w:jc w:val="both"/>
        <w:rPr>
          <w:rFonts w:ascii="Times New Roman" w:hAnsi="Times New Roman"/>
          <w:sz w:val="20"/>
          <w:szCs w:val="20"/>
          <w:lang w:val="lt-LT"/>
        </w:rPr>
      </w:pPr>
    </w:p>
    <w:p w14:paraId="02D18EC3" w14:textId="5BFFF621"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atstovaujantis Vaiko interes</w:t>
      </w:r>
      <w:r w:rsidR="00292E2A">
        <w:rPr>
          <w:rFonts w:ascii="Times New Roman" w:hAnsi="Times New Roman"/>
          <w:sz w:val="20"/>
          <w:szCs w:val="20"/>
          <w:lang w:val="lt-LT"/>
        </w:rPr>
        <w:t>ams</w:t>
      </w:r>
      <w:r w:rsidRPr="00A4235C">
        <w:rPr>
          <w:rFonts w:ascii="Times New Roman" w:hAnsi="Times New Roman"/>
          <w:sz w:val="20"/>
          <w:szCs w:val="20"/>
          <w:lang w:val="lt-LT"/>
        </w:rPr>
        <w:t xml:space="preserve"> sutinka, kad Akademija tvarkytų šiuos Vaiko asmens duomenis:</w:t>
      </w:r>
    </w:p>
    <w:p w14:paraId="3C5E817E"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vardas, pavardė, asmens kodas;</w:t>
      </w:r>
    </w:p>
    <w:p w14:paraId="109A9087"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nuotrauka, vaizdo ir garso įrašas (laikomi asmens duomenimis, jei iš jų galima nustatyti Vaiko tapatybę</w:t>
      </w:r>
      <w:r w:rsidR="00412DB9">
        <w:rPr>
          <w:rFonts w:ascii="Times New Roman" w:hAnsi="Times New Roman"/>
          <w:sz w:val="20"/>
          <w:szCs w:val="20"/>
          <w:lang w:val="lt-LT"/>
        </w:rPr>
        <w:t>)</w:t>
      </w:r>
      <w:r w:rsidRPr="00A4235C">
        <w:rPr>
          <w:rFonts w:ascii="Times New Roman" w:hAnsi="Times New Roman"/>
          <w:sz w:val="20"/>
          <w:szCs w:val="20"/>
          <w:lang w:val="lt-LT"/>
        </w:rPr>
        <w:t>;</w:t>
      </w:r>
    </w:p>
    <w:p w14:paraId="14A735AE"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individuali statistika;</w:t>
      </w:r>
    </w:p>
    <w:p w14:paraId="6DC3153F"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Fiziniai Vaiko duomenys;</w:t>
      </w:r>
    </w:p>
    <w:p w14:paraId="70130533"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pastabos ir pagyrimai;</w:t>
      </w:r>
    </w:p>
    <w:p w14:paraId="24BB6459"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Žinios apie praleistas Vaiko treniruotes bei nebuvimo treniruotėse priežastis;</w:t>
      </w:r>
    </w:p>
    <w:p w14:paraId="440576AF"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sveikatos sutrikimai ir fizinės traumos, patirtos ugdymo proceso metu;</w:t>
      </w:r>
    </w:p>
    <w:p w14:paraId="20A6F4F0"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sveikatos pažymėjimas ir pan.;</w:t>
      </w:r>
    </w:p>
    <w:p w14:paraId="400F5B1A"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etninė kilmė ar tautybė.</w:t>
      </w:r>
    </w:p>
    <w:p w14:paraId="2826CBF7" w14:textId="05922603"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w:t>
      </w:r>
      <w:r w:rsidR="00292E2A">
        <w:rPr>
          <w:rFonts w:ascii="Times New Roman" w:hAnsi="Times New Roman"/>
          <w:sz w:val="20"/>
          <w:szCs w:val="20"/>
          <w:lang w:val="lt-LT"/>
        </w:rPr>
        <w:t xml:space="preserve">, </w:t>
      </w:r>
      <w:r w:rsidR="00292E2A" w:rsidRPr="00A4235C">
        <w:rPr>
          <w:rFonts w:ascii="Times New Roman" w:hAnsi="Times New Roman"/>
          <w:sz w:val="20"/>
          <w:szCs w:val="20"/>
          <w:lang w:val="lt-LT"/>
        </w:rPr>
        <w:t>atstovaujantis Vaiko interes</w:t>
      </w:r>
      <w:r w:rsidR="00292E2A">
        <w:rPr>
          <w:rFonts w:ascii="Times New Roman" w:hAnsi="Times New Roman"/>
          <w:sz w:val="20"/>
          <w:szCs w:val="20"/>
          <w:lang w:val="lt-LT"/>
        </w:rPr>
        <w:t>ams,</w:t>
      </w:r>
      <w:r w:rsidR="00292E2A" w:rsidRPr="00A4235C">
        <w:rPr>
          <w:rFonts w:ascii="Times New Roman" w:hAnsi="Times New Roman"/>
          <w:sz w:val="20"/>
          <w:szCs w:val="20"/>
          <w:lang w:val="lt-LT"/>
        </w:rPr>
        <w:t xml:space="preserve"> sutinka, </w:t>
      </w:r>
      <w:r w:rsidRPr="00A4235C">
        <w:rPr>
          <w:rFonts w:ascii="Times New Roman" w:hAnsi="Times New Roman"/>
          <w:sz w:val="20"/>
          <w:szCs w:val="20"/>
          <w:lang w:val="lt-LT"/>
        </w:rPr>
        <w:t>kad Vaiko asmens duomenys būtų naudojami tvarkant:</w:t>
      </w:r>
    </w:p>
    <w:p w14:paraId="736B7C33"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Paslaugų sutarčių apskaitas;</w:t>
      </w:r>
    </w:p>
    <w:p w14:paraId="7D889694"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licencijų apskaitas;</w:t>
      </w:r>
    </w:p>
    <w:p w14:paraId="7C0594E3"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lastRenderedPageBreak/>
        <w:t>Vaiko statistiką turnyrų organizatorių svetainėje;</w:t>
      </w:r>
    </w:p>
    <w:p w14:paraId="7D2DC2AB"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duomenis mokinių registre;</w:t>
      </w:r>
    </w:p>
    <w:p w14:paraId="5F922436" w14:textId="77777777" w:rsidR="000E08D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Vaiko duomenis Akademijos viešuose skelbimuose internete;</w:t>
      </w:r>
    </w:p>
    <w:p w14:paraId="048422D5" w14:textId="77777777" w:rsidR="00412DB9" w:rsidRPr="00A4235C" w:rsidRDefault="00412DB9"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Pr>
          <w:rFonts w:ascii="Times New Roman" w:hAnsi="Times New Roman"/>
          <w:sz w:val="20"/>
          <w:szCs w:val="20"/>
          <w:lang w:val="lt-LT"/>
        </w:rPr>
        <w:t>Žaidėjų registraciją Lietuvos futbolo federacijos valdomoje platformoje;</w:t>
      </w:r>
    </w:p>
    <w:p w14:paraId="5C38F87B" w14:textId="77777777" w:rsidR="000E08DC" w:rsidRPr="00A4235C" w:rsidRDefault="000E08DC" w:rsidP="003A3FD8">
      <w:pPr>
        <w:numPr>
          <w:ilvl w:val="2"/>
          <w:numId w:val="2"/>
        </w:numPr>
        <w:tabs>
          <w:tab w:val="left" w:pos="1134"/>
        </w:tabs>
        <w:suppressAutoHyphens/>
        <w:spacing w:after="0" w:line="240" w:lineRule="auto"/>
        <w:ind w:left="1843"/>
        <w:contextualSpacing/>
        <w:jc w:val="both"/>
        <w:rPr>
          <w:rFonts w:ascii="Times New Roman" w:hAnsi="Times New Roman"/>
          <w:sz w:val="20"/>
          <w:szCs w:val="20"/>
          <w:lang w:val="lt-LT"/>
        </w:rPr>
      </w:pPr>
      <w:r w:rsidRPr="00A4235C">
        <w:rPr>
          <w:rFonts w:ascii="Times New Roman" w:hAnsi="Times New Roman"/>
          <w:sz w:val="20"/>
          <w:szCs w:val="20"/>
          <w:lang w:val="lt-LT"/>
        </w:rPr>
        <w:t>Atstovui yra suprantamos ir gerai žinomos kaip įstatyminio Vaiko duomenų subjekto atstovo teisės, nustatytos Bendrojo duomenų apsaugos reglamente ir Lietuvos Respublikos asmens duomenų teisinės apsaugos įstatyme.</w:t>
      </w:r>
    </w:p>
    <w:p w14:paraId="10A15BE1" w14:textId="77777777" w:rsidR="000E08DC" w:rsidRPr="00A4235C" w:rsidRDefault="000E08DC" w:rsidP="000E08DC">
      <w:pPr>
        <w:spacing w:after="0" w:line="240" w:lineRule="auto"/>
        <w:jc w:val="both"/>
        <w:rPr>
          <w:rFonts w:ascii="Times New Roman" w:hAnsi="Times New Roman"/>
          <w:sz w:val="20"/>
          <w:szCs w:val="20"/>
          <w:lang w:val="lt-LT"/>
        </w:rPr>
      </w:pPr>
    </w:p>
    <w:p w14:paraId="194E8E5F" w14:textId="77777777" w:rsidR="000E08DC" w:rsidRPr="00A4235C" w:rsidRDefault="000E08DC" w:rsidP="003A3FD8">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Sutarties įsigaliojimas, galiojimas, keitimas ir nutraukimas</w:t>
      </w:r>
    </w:p>
    <w:p w14:paraId="75B89EDC" w14:textId="77777777" w:rsidR="000E08DC" w:rsidRPr="00A4235C" w:rsidRDefault="000E08DC" w:rsidP="000E08DC">
      <w:pPr>
        <w:spacing w:after="0" w:line="240" w:lineRule="auto"/>
        <w:jc w:val="both"/>
        <w:rPr>
          <w:rFonts w:ascii="Times New Roman" w:hAnsi="Times New Roman"/>
          <w:sz w:val="20"/>
          <w:szCs w:val="20"/>
          <w:lang w:val="lt-LT"/>
        </w:rPr>
      </w:pPr>
    </w:p>
    <w:p w14:paraId="46B361A5" w14:textId="6B2D865F" w:rsidR="000E08DC" w:rsidRPr="008F6B17" w:rsidRDefault="000E08DC" w:rsidP="007C0ACA">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8F6B17">
        <w:rPr>
          <w:rFonts w:ascii="Times New Roman" w:hAnsi="Times New Roman"/>
          <w:sz w:val="20"/>
          <w:szCs w:val="20"/>
          <w:lang w:val="lt-LT"/>
        </w:rPr>
        <w:t xml:space="preserve">Sutartis įsigalioja nuo jos pasirašymo </w:t>
      </w:r>
      <w:r w:rsidR="00BD25D0" w:rsidRPr="008F6B17">
        <w:rPr>
          <w:rFonts w:ascii="Times New Roman" w:hAnsi="Times New Roman"/>
          <w:sz w:val="20"/>
          <w:szCs w:val="20"/>
          <w:lang w:val="lt-LT"/>
        </w:rPr>
        <w:t xml:space="preserve">dienos </w:t>
      </w:r>
      <w:r w:rsidRPr="008F6B17">
        <w:rPr>
          <w:rFonts w:ascii="Times New Roman" w:hAnsi="Times New Roman"/>
          <w:sz w:val="20"/>
          <w:szCs w:val="20"/>
          <w:lang w:val="lt-LT"/>
        </w:rPr>
        <w:t xml:space="preserve">ir galioja neterminuotai. </w:t>
      </w:r>
    </w:p>
    <w:p w14:paraId="6AB5DD5E" w14:textId="77777777" w:rsidR="000E08DC" w:rsidRDefault="000E08DC" w:rsidP="007C0ACA">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Šalių raštišku susitarimu Sutartis gali būti pakeista, papildyta ar nutraukta.</w:t>
      </w:r>
    </w:p>
    <w:p w14:paraId="6EBD05DF" w14:textId="680207AF"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Akademija gali nutraukti sutartį, bet kada, net nenurodžius jokios priežasties, tik informavus Atstovą ar Auklėtinį prieš 30 kalendorinių dienų.</w:t>
      </w:r>
    </w:p>
    <w:p w14:paraId="649740A2" w14:textId="351D2F54"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Atstovas ar Auklėtinis gali su Akademija nutraukti sutartį tik iš anksto informavus raštu Akademijos trenerius ar vadovus prieš 30 kalendorinių dienų. Tokiu atveju, privalo būti pilnai atsiskaityta su Akademija, o jau sumokėtos sumos nėra grąžinamos ar kompensuojamos.</w:t>
      </w:r>
    </w:p>
    <w:p w14:paraId="1997742D" w14:textId="77777777" w:rsidR="000E08DC" w:rsidRPr="00A4235C" w:rsidRDefault="000E08DC" w:rsidP="000E08DC">
      <w:pPr>
        <w:spacing w:after="0" w:line="240" w:lineRule="auto"/>
        <w:jc w:val="both"/>
        <w:rPr>
          <w:rFonts w:ascii="Times New Roman" w:hAnsi="Times New Roman"/>
          <w:sz w:val="20"/>
          <w:szCs w:val="20"/>
          <w:lang w:val="lt-LT"/>
        </w:rPr>
      </w:pPr>
    </w:p>
    <w:p w14:paraId="62509659" w14:textId="77777777" w:rsidR="000E08DC" w:rsidRPr="00A4235C" w:rsidRDefault="000E08DC" w:rsidP="003A3FD8">
      <w:pPr>
        <w:numPr>
          <w:ilvl w:val="0"/>
          <w:numId w:val="2"/>
        </w:numPr>
        <w:spacing w:after="0" w:line="240" w:lineRule="auto"/>
        <w:contextualSpacing/>
        <w:jc w:val="both"/>
        <w:rPr>
          <w:rFonts w:ascii="Times New Roman" w:hAnsi="Times New Roman"/>
          <w:sz w:val="20"/>
          <w:szCs w:val="20"/>
          <w:lang w:val="lt-LT"/>
        </w:rPr>
      </w:pPr>
      <w:r w:rsidRPr="00A4235C">
        <w:rPr>
          <w:rFonts w:ascii="Times New Roman" w:hAnsi="Times New Roman"/>
          <w:b/>
          <w:bCs/>
          <w:sz w:val="20"/>
          <w:szCs w:val="20"/>
          <w:lang w:val="lt-LT"/>
        </w:rPr>
        <w:t>Ginčų sprendimai</w:t>
      </w:r>
    </w:p>
    <w:p w14:paraId="48A4B06B" w14:textId="77777777" w:rsidR="000E08DC" w:rsidRPr="00A4235C" w:rsidRDefault="000E08DC" w:rsidP="000E08DC">
      <w:pPr>
        <w:spacing w:after="0" w:line="240" w:lineRule="auto"/>
        <w:jc w:val="both"/>
        <w:rPr>
          <w:rFonts w:ascii="Times New Roman" w:hAnsi="Times New Roman"/>
          <w:sz w:val="20"/>
          <w:szCs w:val="20"/>
          <w:lang w:val="lt-LT"/>
        </w:rPr>
      </w:pPr>
    </w:p>
    <w:p w14:paraId="7110DBC6" w14:textId="52C8E248"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Ginčytini treniravimo proceso organizavimo, Akademijos veiklos, </w:t>
      </w:r>
      <w:r w:rsidR="00A3474E">
        <w:rPr>
          <w:rFonts w:ascii="Times New Roman" w:hAnsi="Times New Roman"/>
          <w:sz w:val="20"/>
          <w:szCs w:val="20"/>
          <w:lang w:val="lt-LT"/>
        </w:rPr>
        <w:t>S</w:t>
      </w:r>
      <w:r w:rsidRPr="00A4235C">
        <w:rPr>
          <w:rFonts w:ascii="Times New Roman" w:hAnsi="Times New Roman"/>
          <w:sz w:val="20"/>
          <w:szCs w:val="20"/>
          <w:lang w:val="lt-LT"/>
        </w:rPr>
        <w:t xml:space="preserve">utarties pažeidimo klausimai sprendžiami Akademijos atsakingų asmenų. </w:t>
      </w:r>
    </w:p>
    <w:p w14:paraId="2ECC3224" w14:textId="77777777" w:rsidR="000E08DC" w:rsidRPr="00A4235C" w:rsidRDefault="000E08DC" w:rsidP="003A3FD8">
      <w:pPr>
        <w:numPr>
          <w:ilvl w:val="1"/>
          <w:numId w:val="2"/>
        </w:numPr>
        <w:tabs>
          <w:tab w:val="left" w:pos="1134"/>
        </w:tabs>
        <w:suppressAutoHyphens/>
        <w:spacing w:after="0" w:line="240" w:lineRule="auto"/>
        <w:ind w:left="1134" w:hanging="708"/>
        <w:jc w:val="both"/>
        <w:rPr>
          <w:rFonts w:ascii="Times New Roman" w:hAnsi="Times New Roman"/>
          <w:sz w:val="20"/>
          <w:szCs w:val="20"/>
          <w:lang w:val="lt-LT"/>
        </w:rPr>
      </w:pPr>
      <w:r w:rsidRPr="00A4235C">
        <w:rPr>
          <w:rFonts w:ascii="Times New Roman" w:hAnsi="Times New Roman"/>
          <w:sz w:val="20"/>
          <w:szCs w:val="20"/>
          <w:lang w:val="lt-LT"/>
        </w:rPr>
        <w:t xml:space="preserve">Visi ginčai ir nesutarimai ar reikalavimai, kylantys tarp Šalių dėl šios Sutarties vykdymo, sprendžiami derybų keliu, tarpusavio supratimo ir bendradarbiavimo pagrindu. Jei ginčai ir nesutarimai ar reikalavimai taikiai neišsprendžiami, ginčas perduodamas spręsti Lietuvos Respublikos įstatymų nustatyta tvarka. </w:t>
      </w:r>
    </w:p>
    <w:p w14:paraId="6AAC689D" w14:textId="77777777" w:rsidR="000E08DC" w:rsidRDefault="000E08DC" w:rsidP="000E08DC">
      <w:pPr>
        <w:tabs>
          <w:tab w:val="left" w:pos="720"/>
        </w:tabs>
        <w:suppressAutoHyphens/>
        <w:spacing w:after="0" w:line="240" w:lineRule="auto"/>
        <w:jc w:val="both"/>
        <w:rPr>
          <w:rFonts w:ascii="Times New Roman" w:hAnsi="Times New Roman"/>
          <w:sz w:val="20"/>
          <w:szCs w:val="20"/>
          <w:lang w:val="lt-LT"/>
        </w:rPr>
      </w:pPr>
    </w:p>
    <w:p w14:paraId="7336518F" w14:textId="77777777" w:rsidR="000E08DC" w:rsidRPr="00A4235C" w:rsidRDefault="000E08DC" w:rsidP="000E08DC">
      <w:pPr>
        <w:tabs>
          <w:tab w:val="left" w:pos="720"/>
        </w:tabs>
        <w:suppressAutoHyphens/>
        <w:spacing w:after="0" w:line="240" w:lineRule="auto"/>
        <w:jc w:val="both"/>
        <w:rPr>
          <w:rFonts w:ascii="Times New Roman" w:hAnsi="Times New Roman"/>
          <w:sz w:val="20"/>
          <w:szCs w:val="20"/>
          <w:lang w:val="lt-LT"/>
        </w:rPr>
      </w:pPr>
    </w:p>
    <w:p w14:paraId="05E3C4D4" w14:textId="7F9DCFE6" w:rsidR="000E08DC" w:rsidRPr="00A4235C" w:rsidRDefault="000E08DC" w:rsidP="000E08DC">
      <w:pPr>
        <w:tabs>
          <w:tab w:val="left" w:pos="720"/>
        </w:tabs>
        <w:suppressAutoHyphens/>
        <w:spacing w:after="0" w:line="240" w:lineRule="auto"/>
        <w:jc w:val="both"/>
        <w:rPr>
          <w:rFonts w:ascii="Times New Roman" w:hAnsi="Times New Roman"/>
          <w:sz w:val="20"/>
          <w:szCs w:val="20"/>
          <w:lang w:val="lt-LT"/>
        </w:rPr>
      </w:pPr>
      <w:r w:rsidRPr="00A4235C">
        <w:rPr>
          <w:rFonts w:ascii="Times New Roman" w:hAnsi="Times New Roman"/>
          <w:sz w:val="20"/>
          <w:szCs w:val="20"/>
          <w:lang w:val="lt-LT"/>
        </w:rPr>
        <w:t>Ši Sutartis sudaryt</w:t>
      </w:r>
      <w:r w:rsidR="00BD25D0">
        <w:rPr>
          <w:rFonts w:ascii="Times New Roman" w:hAnsi="Times New Roman"/>
          <w:sz w:val="20"/>
          <w:szCs w:val="20"/>
          <w:lang w:val="lt-LT"/>
        </w:rPr>
        <w:t>a</w:t>
      </w:r>
      <w:r w:rsidRPr="00A4235C">
        <w:rPr>
          <w:rFonts w:ascii="Times New Roman" w:hAnsi="Times New Roman"/>
          <w:sz w:val="20"/>
          <w:szCs w:val="20"/>
          <w:lang w:val="lt-LT"/>
        </w:rPr>
        <w:t xml:space="preserve"> dviem vienodą teisinę galią turinčiais egzemplioriais, po vieną kiekvienai Sutarties Šaliai.</w:t>
      </w:r>
    </w:p>
    <w:p w14:paraId="0E029F75" w14:textId="77777777" w:rsidR="000E08DC" w:rsidRPr="00A4235C" w:rsidRDefault="000E08DC" w:rsidP="000E08DC">
      <w:pPr>
        <w:tabs>
          <w:tab w:val="left" w:pos="720"/>
        </w:tabs>
        <w:suppressAutoHyphens/>
        <w:spacing w:after="0" w:line="240" w:lineRule="auto"/>
        <w:jc w:val="both"/>
        <w:rPr>
          <w:rFonts w:ascii="Times New Roman" w:hAnsi="Times New Roman"/>
          <w:sz w:val="20"/>
          <w:szCs w:val="20"/>
          <w:lang w:val="lt-LT"/>
        </w:rPr>
      </w:pPr>
    </w:p>
    <w:p w14:paraId="15AC05F3" w14:textId="77777777" w:rsidR="000E08DC" w:rsidRPr="00A4235C" w:rsidRDefault="000E08DC" w:rsidP="000E08DC">
      <w:pPr>
        <w:tabs>
          <w:tab w:val="left" w:pos="720"/>
        </w:tabs>
        <w:suppressAutoHyphens/>
        <w:spacing w:after="0" w:line="240" w:lineRule="auto"/>
        <w:jc w:val="both"/>
        <w:rPr>
          <w:rFonts w:ascii="Times New Roman" w:hAnsi="Times New Roman"/>
          <w:sz w:val="20"/>
          <w:szCs w:val="20"/>
          <w:lang w:val="lt-LT"/>
        </w:rPr>
      </w:pPr>
    </w:p>
    <w:p w14:paraId="036D08D5" w14:textId="77777777" w:rsidR="000E08DC" w:rsidRPr="00A4235C" w:rsidRDefault="000E08DC" w:rsidP="000E08DC">
      <w:pPr>
        <w:tabs>
          <w:tab w:val="left" w:pos="720"/>
        </w:tabs>
        <w:suppressAutoHyphens/>
        <w:spacing w:after="0" w:line="240" w:lineRule="auto"/>
        <w:jc w:val="both"/>
        <w:rPr>
          <w:rFonts w:ascii="Times New Roman" w:hAnsi="Times New Roman"/>
          <w:b/>
          <w:bCs/>
          <w:sz w:val="20"/>
          <w:szCs w:val="20"/>
          <w:lang w:val="lt-LT"/>
        </w:rPr>
      </w:pPr>
      <w:r w:rsidRPr="00A4235C">
        <w:rPr>
          <w:rFonts w:ascii="Times New Roman" w:hAnsi="Times New Roman"/>
          <w:b/>
          <w:bCs/>
          <w:sz w:val="20"/>
          <w:szCs w:val="20"/>
          <w:lang w:val="lt-LT"/>
        </w:rPr>
        <w:t>ŠALIŲ PARAŠAI:</w:t>
      </w:r>
    </w:p>
    <w:p w14:paraId="08F886C9" w14:textId="77777777" w:rsidR="000E08DC" w:rsidRPr="00A4235C" w:rsidRDefault="000E08DC" w:rsidP="000E08DC">
      <w:pPr>
        <w:tabs>
          <w:tab w:val="left" w:pos="720"/>
        </w:tabs>
        <w:suppressAutoHyphens/>
        <w:spacing w:after="0" w:line="240" w:lineRule="auto"/>
        <w:jc w:val="both"/>
        <w:rPr>
          <w:rFonts w:ascii="Times New Roman" w:hAnsi="Times New Roman"/>
          <w:b/>
          <w:bCs/>
          <w:sz w:val="20"/>
          <w:szCs w:val="20"/>
          <w:lang w:val="lt-LT"/>
        </w:rPr>
      </w:pPr>
    </w:p>
    <w:p w14:paraId="4157715C" w14:textId="77777777" w:rsidR="000E08DC" w:rsidRPr="00A4235C" w:rsidRDefault="000E08DC" w:rsidP="000E08DC">
      <w:pPr>
        <w:tabs>
          <w:tab w:val="left" w:pos="720"/>
        </w:tabs>
        <w:suppressAutoHyphens/>
        <w:spacing w:after="0" w:line="240" w:lineRule="auto"/>
        <w:jc w:val="both"/>
        <w:rPr>
          <w:rFonts w:ascii="Times New Roman" w:hAnsi="Times New Roman"/>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787"/>
        <w:gridCol w:w="2011"/>
        <w:gridCol w:w="1899"/>
        <w:gridCol w:w="1899"/>
      </w:tblGrid>
      <w:tr w:rsidR="000E08DC" w:rsidRPr="00A4235C" w14:paraId="12E6765C" w14:textId="77777777" w:rsidTr="00560092">
        <w:trPr>
          <w:trHeight w:val="1010"/>
        </w:trPr>
        <w:tc>
          <w:tcPr>
            <w:tcW w:w="1899" w:type="dxa"/>
            <w:tcBorders>
              <w:top w:val="nil"/>
              <w:left w:val="nil"/>
              <w:right w:val="nil"/>
            </w:tcBorders>
            <w:shd w:val="clear" w:color="auto" w:fill="auto"/>
          </w:tcPr>
          <w:p w14:paraId="52A4B3EE" w14:textId="77777777" w:rsidR="000E08DC" w:rsidRPr="00A4235C" w:rsidRDefault="000E08DC" w:rsidP="00667FB4">
            <w:pPr>
              <w:tabs>
                <w:tab w:val="left" w:pos="4170"/>
              </w:tabs>
              <w:jc w:val="center"/>
              <w:rPr>
                <w:rFonts w:ascii="Times New Roman" w:hAnsi="Times New Roman"/>
                <w:b/>
                <w:bCs/>
                <w:sz w:val="20"/>
                <w:szCs w:val="20"/>
                <w:lang w:val="lt-LT"/>
              </w:rPr>
            </w:pPr>
            <w:r w:rsidRPr="00A4235C">
              <w:rPr>
                <w:rFonts w:ascii="Times New Roman" w:hAnsi="Times New Roman"/>
                <w:b/>
                <w:bCs/>
                <w:sz w:val="20"/>
                <w:szCs w:val="20"/>
                <w:lang w:val="lt-LT"/>
              </w:rPr>
              <w:t>AUKLĖTINIS</w:t>
            </w:r>
          </w:p>
        </w:tc>
        <w:tc>
          <w:tcPr>
            <w:tcW w:w="1787" w:type="dxa"/>
            <w:vMerge w:val="restart"/>
            <w:tcBorders>
              <w:top w:val="nil"/>
              <w:left w:val="nil"/>
              <w:bottom w:val="nil"/>
              <w:right w:val="nil"/>
            </w:tcBorders>
            <w:shd w:val="clear" w:color="auto" w:fill="auto"/>
          </w:tcPr>
          <w:p w14:paraId="1397A5AE" w14:textId="77777777" w:rsidR="000E08DC" w:rsidRPr="00A4235C" w:rsidRDefault="000E08DC" w:rsidP="00667FB4">
            <w:pPr>
              <w:tabs>
                <w:tab w:val="left" w:pos="4170"/>
              </w:tabs>
              <w:jc w:val="center"/>
              <w:rPr>
                <w:rFonts w:ascii="Times New Roman" w:hAnsi="Times New Roman"/>
                <w:b/>
                <w:bCs/>
                <w:sz w:val="20"/>
                <w:szCs w:val="20"/>
                <w:lang w:val="lt-LT"/>
              </w:rPr>
            </w:pPr>
          </w:p>
        </w:tc>
        <w:tc>
          <w:tcPr>
            <w:tcW w:w="2011" w:type="dxa"/>
            <w:tcBorders>
              <w:top w:val="nil"/>
              <w:left w:val="nil"/>
              <w:right w:val="nil"/>
            </w:tcBorders>
            <w:shd w:val="clear" w:color="auto" w:fill="auto"/>
          </w:tcPr>
          <w:p w14:paraId="3BBBAD1F" w14:textId="77777777" w:rsidR="000E08DC" w:rsidRPr="00A4235C" w:rsidRDefault="000E08DC" w:rsidP="00667FB4">
            <w:pPr>
              <w:tabs>
                <w:tab w:val="left" w:pos="4170"/>
              </w:tabs>
              <w:jc w:val="center"/>
              <w:rPr>
                <w:rFonts w:ascii="Times New Roman" w:hAnsi="Times New Roman"/>
                <w:b/>
                <w:bCs/>
                <w:sz w:val="20"/>
                <w:szCs w:val="20"/>
                <w:lang w:val="lt-LT"/>
              </w:rPr>
            </w:pPr>
            <w:r w:rsidRPr="00A4235C">
              <w:rPr>
                <w:rFonts w:ascii="Times New Roman" w:hAnsi="Times New Roman"/>
                <w:b/>
                <w:bCs/>
                <w:sz w:val="20"/>
                <w:szCs w:val="20"/>
                <w:lang w:val="lt-LT"/>
              </w:rPr>
              <w:t>ATSTOVAS</w:t>
            </w:r>
          </w:p>
        </w:tc>
        <w:tc>
          <w:tcPr>
            <w:tcW w:w="1899" w:type="dxa"/>
            <w:vMerge w:val="restart"/>
            <w:tcBorders>
              <w:top w:val="nil"/>
              <w:left w:val="nil"/>
              <w:bottom w:val="nil"/>
              <w:right w:val="nil"/>
            </w:tcBorders>
            <w:shd w:val="clear" w:color="auto" w:fill="auto"/>
          </w:tcPr>
          <w:p w14:paraId="29ED5ED9" w14:textId="77777777" w:rsidR="000E08DC" w:rsidRPr="00A4235C" w:rsidRDefault="000E08DC" w:rsidP="00667FB4">
            <w:pPr>
              <w:tabs>
                <w:tab w:val="left" w:pos="4170"/>
              </w:tabs>
              <w:jc w:val="center"/>
              <w:rPr>
                <w:rFonts w:ascii="Times New Roman" w:hAnsi="Times New Roman"/>
                <w:b/>
                <w:bCs/>
                <w:sz w:val="20"/>
                <w:szCs w:val="20"/>
                <w:lang w:val="lt-LT"/>
              </w:rPr>
            </w:pPr>
          </w:p>
        </w:tc>
        <w:tc>
          <w:tcPr>
            <w:tcW w:w="1899" w:type="dxa"/>
            <w:tcBorders>
              <w:top w:val="nil"/>
              <w:left w:val="nil"/>
              <w:right w:val="nil"/>
            </w:tcBorders>
            <w:shd w:val="clear" w:color="auto" w:fill="auto"/>
          </w:tcPr>
          <w:p w14:paraId="125C637B" w14:textId="77777777" w:rsidR="000E08DC" w:rsidRDefault="000E08DC" w:rsidP="00667FB4">
            <w:pPr>
              <w:tabs>
                <w:tab w:val="left" w:pos="4170"/>
              </w:tabs>
              <w:jc w:val="center"/>
              <w:rPr>
                <w:rFonts w:ascii="Times New Roman" w:hAnsi="Times New Roman"/>
                <w:b/>
                <w:bCs/>
                <w:sz w:val="20"/>
                <w:szCs w:val="20"/>
                <w:lang w:val="lt-LT"/>
              </w:rPr>
            </w:pPr>
            <w:r w:rsidRPr="00A4235C">
              <w:rPr>
                <w:rFonts w:ascii="Times New Roman" w:hAnsi="Times New Roman"/>
                <w:b/>
                <w:bCs/>
                <w:sz w:val="20"/>
                <w:szCs w:val="20"/>
                <w:lang w:val="lt-LT"/>
              </w:rPr>
              <w:t>DIREKTOR</w:t>
            </w:r>
            <w:r>
              <w:rPr>
                <w:rFonts w:ascii="Times New Roman" w:hAnsi="Times New Roman"/>
                <w:b/>
                <w:bCs/>
                <w:sz w:val="20"/>
                <w:szCs w:val="20"/>
                <w:lang w:val="lt-LT"/>
              </w:rPr>
              <w:t>IUS</w:t>
            </w:r>
          </w:p>
          <w:p w14:paraId="7D612572" w14:textId="77777777" w:rsidR="000E08DC" w:rsidRPr="00A4235C" w:rsidRDefault="000E08DC" w:rsidP="00667FB4">
            <w:pPr>
              <w:tabs>
                <w:tab w:val="left" w:pos="4170"/>
              </w:tabs>
              <w:jc w:val="center"/>
              <w:rPr>
                <w:rFonts w:ascii="Times New Roman" w:hAnsi="Times New Roman"/>
                <w:b/>
                <w:bCs/>
                <w:sz w:val="20"/>
                <w:szCs w:val="20"/>
                <w:lang w:val="lt-LT"/>
              </w:rPr>
            </w:pPr>
            <w:r>
              <w:rPr>
                <w:rFonts w:ascii="Times New Roman" w:hAnsi="Times New Roman"/>
                <w:b/>
                <w:bCs/>
                <w:sz w:val="20"/>
                <w:szCs w:val="20"/>
                <w:lang w:val="lt-LT"/>
              </w:rPr>
              <w:t>Robertas Jurkšaitis</w:t>
            </w:r>
          </w:p>
        </w:tc>
      </w:tr>
      <w:tr w:rsidR="000E08DC" w:rsidRPr="00A4235C" w14:paraId="660231F8" w14:textId="77777777" w:rsidTr="00560092">
        <w:trPr>
          <w:trHeight w:val="982"/>
        </w:trPr>
        <w:tc>
          <w:tcPr>
            <w:tcW w:w="1899" w:type="dxa"/>
            <w:tcBorders>
              <w:left w:val="nil"/>
              <w:right w:val="nil"/>
            </w:tcBorders>
            <w:shd w:val="clear" w:color="auto" w:fill="auto"/>
          </w:tcPr>
          <w:p w14:paraId="2E576949" w14:textId="34AA2EEC"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w:t>
            </w:r>
            <w:r w:rsidR="00560092">
              <w:rPr>
                <w:rFonts w:ascii="Times New Roman" w:hAnsi="Times New Roman"/>
                <w:sz w:val="20"/>
                <w:szCs w:val="20"/>
                <w:lang w:val="lt-LT"/>
              </w:rPr>
              <w:t xml:space="preserve">vaiko </w:t>
            </w:r>
            <w:r w:rsidRPr="00A4235C">
              <w:rPr>
                <w:rFonts w:ascii="Times New Roman" w:hAnsi="Times New Roman"/>
                <w:sz w:val="20"/>
                <w:szCs w:val="20"/>
                <w:lang w:val="lt-LT"/>
              </w:rPr>
              <w:t>vardas / pavardė)</w:t>
            </w:r>
          </w:p>
        </w:tc>
        <w:tc>
          <w:tcPr>
            <w:tcW w:w="1787" w:type="dxa"/>
            <w:vMerge/>
            <w:tcBorders>
              <w:left w:val="nil"/>
              <w:bottom w:val="nil"/>
              <w:right w:val="nil"/>
            </w:tcBorders>
            <w:shd w:val="clear" w:color="auto" w:fill="auto"/>
          </w:tcPr>
          <w:p w14:paraId="6A6EE265" w14:textId="77777777" w:rsidR="000E08DC" w:rsidRPr="00A4235C" w:rsidRDefault="000E08DC" w:rsidP="00667FB4">
            <w:pPr>
              <w:tabs>
                <w:tab w:val="left" w:pos="4170"/>
              </w:tabs>
              <w:jc w:val="center"/>
              <w:rPr>
                <w:rFonts w:ascii="Times New Roman" w:hAnsi="Times New Roman"/>
                <w:sz w:val="20"/>
                <w:szCs w:val="20"/>
                <w:lang w:val="lt-LT"/>
              </w:rPr>
            </w:pPr>
          </w:p>
        </w:tc>
        <w:tc>
          <w:tcPr>
            <w:tcW w:w="2011" w:type="dxa"/>
            <w:tcBorders>
              <w:left w:val="nil"/>
              <w:right w:val="nil"/>
            </w:tcBorders>
            <w:shd w:val="clear" w:color="auto" w:fill="auto"/>
          </w:tcPr>
          <w:p w14:paraId="3AF02478" w14:textId="607550B6"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w:t>
            </w:r>
            <w:r w:rsidR="00560092">
              <w:rPr>
                <w:rFonts w:ascii="Times New Roman" w:hAnsi="Times New Roman"/>
                <w:sz w:val="20"/>
                <w:szCs w:val="20"/>
                <w:lang w:val="lt-LT"/>
              </w:rPr>
              <w:t xml:space="preserve">tėvo/globėjo </w:t>
            </w:r>
            <w:r w:rsidRPr="00A4235C">
              <w:rPr>
                <w:rFonts w:ascii="Times New Roman" w:hAnsi="Times New Roman"/>
                <w:sz w:val="20"/>
                <w:szCs w:val="20"/>
                <w:lang w:val="lt-LT"/>
              </w:rPr>
              <w:t>vardas / pavardė)</w:t>
            </w:r>
          </w:p>
        </w:tc>
        <w:tc>
          <w:tcPr>
            <w:tcW w:w="1899" w:type="dxa"/>
            <w:vMerge/>
            <w:tcBorders>
              <w:left w:val="nil"/>
              <w:bottom w:val="nil"/>
              <w:right w:val="nil"/>
            </w:tcBorders>
            <w:shd w:val="clear" w:color="auto" w:fill="auto"/>
          </w:tcPr>
          <w:p w14:paraId="29B3D906" w14:textId="77777777" w:rsidR="000E08DC" w:rsidRPr="00A4235C" w:rsidRDefault="000E08DC" w:rsidP="00667FB4">
            <w:pPr>
              <w:tabs>
                <w:tab w:val="left" w:pos="4170"/>
              </w:tabs>
              <w:rPr>
                <w:rFonts w:ascii="Times New Roman" w:hAnsi="Times New Roman"/>
                <w:sz w:val="20"/>
                <w:szCs w:val="20"/>
                <w:lang w:val="lt-LT"/>
              </w:rPr>
            </w:pPr>
          </w:p>
        </w:tc>
        <w:tc>
          <w:tcPr>
            <w:tcW w:w="1899" w:type="dxa"/>
            <w:tcBorders>
              <w:left w:val="nil"/>
              <w:right w:val="nil"/>
            </w:tcBorders>
            <w:shd w:val="clear" w:color="auto" w:fill="auto"/>
          </w:tcPr>
          <w:p w14:paraId="73999551" w14:textId="77777777"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(vardas / pavardė)</w:t>
            </w:r>
          </w:p>
        </w:tc>
      </w:tr>
      <w:tr w:rsidR="000E08DC" w:rsidRPr="00A4235C" w14:paraId="4DA9CBBA" w14:textId="77777777" w:rsidTr="00560092">
        <w:tc>
          <w:tcPr>
            <w:tcW w:w="1899" w:type="dxa"/>
            <w:tcBorders>
              <w:left w:val="nil"/>
              <w:bottom w:val="nil"/>
              <w:right w:val="nil"/>
            </w:tcBorders>
            <w:shd w:val="clear" w:color="auto" w:fill="auto"/>
          </w:tcPr>
          <w:p w14:paraId="7D43E682" w14:textId="77777777"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Parašas</w:t>
            </w:r>
          </w:p>
        </w:tc>
        <w:tc>
          <w:tcPr>
            <w:tcW w:w="1787" w:type="dxa"/>
            <w:vMerge/>
            <w:tcBorders>
              <w:left w:val="nil"/>
              <w:bottom w:val="nil"/>
              <w:right w:val="nil"/>
            </w:tcBorders>
            <w:shd w:val="clear" w:color="auto" w:fill="auto"/>
          </w:tcPr>
          <w:p w14:paraId="30EF0D40" w14:textId="77777777" w:rsidR="000E08DC" w:rsidRPr="00A4235C" w:rsidRDefault="000E08DC" w:rsidP="00667FB4">
            <w:pPr>
              <w:tabs>
                <w:tab w:val="left" w:pos="4170"/>
              </w:tabs>
              <w:jc w:val="center"/>
              <w:rPr>
                <w:rFonts w:ascii="Times New Roman" w:hAnsi="Times New Roman"/>
                <w:sz w:val="20"/>
                <w:szCs w:val="20"/>
                <w:lang w:val="lt-LT"/>
              </w:rPr>
            </w:pPr>
          </w:p>
        </w:tc>
        <w:tc>
          <w:tcPr>
            <w:tcW w:w="2011" w:type="dxa"/>
            <w:tcBorders>
              <w:left w:val="nil"/>
              <w:bottom w:val="nil"/>
              <w:right w:val="nil"/>
            </w:tcBorders>
            <w:shd w:val="clear" w:color="auto" w:fill="auto"/>
          </w:tcPr>
          <w:p w14:paraId="5DDC2C2F" w14:textId="77777777"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Parašas</w:t>
            </w:r>
          </w:p>
        </w:tc>
        <w:tc>
          <w:tcPr>
            <w:tcW w:w="1899" w:type="dxa"/>
            <w:vMerge/>
            <w:tcBorders>
              <w:left w:val="nil"/>
              <w:bottom w:val="nil"/>
              <w:right w:val="nil"/>
            </w:tcBorders>
            <w:shd w:val="clear" w:color="auto" w:fill="auto"/>
          </w:tcPr>
          <w:p w14:paraId="62980268" w14:textId="77777777" w:rsidR="000E08DC" w:rsidRPr="00A4235C" w:rsidRDefault="000E08DC" w:rsidP="00667FB4">
            <w:pPr>
              <w:tabs>
                <w:tab w:val="left" w:pos="4170"/>
              </w:tabs>
              <w:jc w:val="center"/>
              <w:rPr>
                <w:rFonts w:ascii="Times New Roman" w:hAnsi="Times New Roman"/>
                <w:sz w:val="20"/>
                <w:szCs w:val="20"/>
                <w:lang w:val="lt-LT"/>
              </w:rPr>
            </w:pPr>
          </w:p>
        </w:tc>
        <w:tc>
          <w:tcPr>
            <w:tcW w:w="1899" w:type="dxa"/>
            <w:tcBorders>
              <w:left w:val="nil"/>
              <w:bottom w:val="nil"/>
              <w:right w:val="nil"/>
            </w:tcBorders>
            <w:shd w:val="clear" w:color="auto" w:fill="auto"/>
          </w:tcPr>
          <w:p w14:paraId="7CA128DE" w14:textId="77777777" w:rsidR="000E08DC" w:rsidRPr="00A4235C" w:rsidRDefault="000E08DC" w:rsidP="00667FB4">
            <w:pPr>
              <w:tabs>
                <w:tab w:val="left" w:pos="4170"/>
              </w:tabs>
              <w:jc w:val="center"/>
              <w:rPr>
                <w:rFonts w:ascii="Times New Roman" w:hAnsi="Times New Roman"/>
                <w:sz w:val="20"/>
                <w:szCs w:val="20"/>
                <w:lang w:val="lt-LT"/>
              </w:rPr>
            </w:pPr>
            <w:r w:rsidRPr="00A4235C">
              <w:rPr>
                <w:rFonts w:ascii="Times New Roman" w:hAnsi="Times New Roman"/>
                <w:sz w:val="20"/>
                <w:szCs w:val="20"/>
                <w:lang w:val="lt-LT"/>
              </w:rPr>
              <w:t>Parašas</w:t>
            </w:r>
          </w:p>
        </w:tc>
      </w:tr>
    </w:tbl>
    <w:p w14:paraId="05F97AD0" w14:textId="77777777" w:rsidR="000E08DC" w:rsidRPr="00A4235C" w:rsidRDefault="000E08DC" w:rsidP="000E08DC">
      <w:pPr>
        <w:tabs>
          <w:tab w:val="left" w:pos="4170"/>
        </w:tabs>
        <w:rPr>
          <w:rFonts w:ascii="Times New Roman" w:hAnsi="Times New Roman"/>
          <w:sz w:val="20"/>
          <w:szCs w:val="20"/>
          <w:lang w:val="lt-LT"/>
        </w:rPr>
      </w:pPr>
    </w:p>
    <w:p w14:paraId="4EE921AD" w14:textId="77777777" w:rsidR="00E8739F" w:rsidRDefault="00E8739F"/>
    <w:sectPr w:rsidR="00E8739F" w:rsidSect="002B2689">
      <w:headerReference w:type="default" r:id="rId9"/>
      <w:footerReference w:type="default" r:id="rId10"/>
      <w:pgSz w:w="11906" w:h="16838" w:code="9"/>
      <w:pgMar w:top="737" w:right="907"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C558" w14:textId="77777777" w:rsidR="00625B99" w:rsidRDefault="00625B99">
      <w:pPr>
        <w:spacing w:after="0" w:line="240" w:lineRule="auto"/>
      </w:pPr>
      <w:r>
        <w:separator/>
      </w:r>
    </w:p>
  </w:endnote>
  <w:endnote w:type="continuationSeparator" w:id="0">
    <w:p w14:paraId="5523C2B8" w14:textId="77777777" w:rsidR="00625B99" w:rsidRDefault="0062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375556"/>
      <w:docPartObj>
        <w:docPartGallery w:val="Page Numbers (Bottom of Page)"/>
        <w:docPartUnique/>
      </w:docPartObj>
    </w:sdtPr>
    <w:sdtEndPr/>
    <w:sdtContent>
      <w:p w14:paraId="52923299" w14:textId="0D9785BC" w:rsidR="00CF1B49" w:rsidRDefault="00CF1B49">
        <w:pPr>
          <w:pStyle w:val="Porat"/>
          <w:jc w:val="right"/>
        </w:pPr>
        <w:r>
          <w:fldChar w:fldCharType="begin"/>
        </w:r>
        <w:r>
          <w:instrText>PAGE   \* MERGEFORMAT</w:instrText>
        </w:r>
        <w:r>
          <w:fldChar w:fldCharType="separate"/>
        </w:r>
        <w:r w:rsidR="005A02F4" w:rsidRPr="005A02F4">
          <w:rPr>
            <w:noProof/>
            <w:lang w:val="lt-LT"/>
          </w:rPr>
          <w:t>6</w:t>
        </w:r>
        <w:r>
          <w:fldChar w:fldCharType="end"/>
        </w:r>
      </w:p>
    </w:sdtContent>
  </w:sdt>
  <w:p w14:paraId="4DAC05BA" w14:textId="77777777" w:rsidR="00CF1B49" w:rsidRDefault="00CF1B4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06B3" w14:textId="77777777" w:rsidR="00625B99" w:rsidRDefault="00625B99">
      <w:pPr>
        <w:spacing w:after="0" w:line="240" w:lineRule="auto"/>
      </w:pPr>
      <w:r>
        <w:separator/>
      </w:r>
    </w:p>
  </w:footnote>
  <w:footnote w:type="continuationSeparator" w:id="0">
    <w:p w14:paraId="6224FA8E" w14:textId="77777777" w:rsidR="00625B99" w:rsidRDefault="0062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4732" w14:textId="77777777" w:rsidR="008F74EA" w:rsidRDefault="008F74EA" w:rsidP="007C33C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584D"/>
    <w:multiLevelType w:val="hybridMultilevel"/>
    <w:tmpl w:val="D7A2E2FC"/>
    <w:lvl w:ilvl="0" w:tplc="89B8D0E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2730E"/>
    <w:multiLevelType w:val="hybridMultilevel"/>
    <w:tmpl w:val="50BCC3F0"/>
    <w:lvl w:ilvl="0" w:tplc="869693D8">
      <w:start w:val="1"/>
      <w:numFmt w:val="lowerRoman"/>
      <w:lvlText w:val="(%1)"/>
      <w:lvlJc w:val="left"/>
      <w:pPr>
        <w:tabs>
          <w:tab w:val="num" w:pos="1632"/>
        </w:tabs>
        <w:ind w:left="1632" w:hanging="720"/>
      </w:pPr>
    </w:lvl>
    <w:lvl w:ilvl="1" w:tplc="04270019">
      <w:start w:val="1"/>
      <w:numFmt w:val="lowerLetter"/>
      <w:lvlText w:val="%2."/>
      <w:lvlJc w:val="left"/>
      <w:pPr>
        <w:tabs>
          <w:tab w:val="num" w:pos="1992"/>
        </w:tabs>
        <w:ind w:left="1992" w:hanging="360"/>
      </w:pPr>
    </w:lvl>
    <w:lvl w:ilvl="2" w:tplc="0427001B">
      <w:start w:val="1"/>
      <w:numFmt w:val="lowerRoman"/>
      <w:lvlText w:val="%3."/>
      <w:lvlJc w:val="right"/>
      <w:pPr>
        <w:tabs>
          <w:tab w:val="num" w:pos="2712"/>
        </w:tabs>
        <w:ind w:left="2712" w:hanging="180"/>
      </w:pPr>
    </w:lvl>
    <w:lvl w:ilvl="3" w:tplc="0427000F">
      <w:start w:val="1"/>
      <w:numFmt w:val="decimal"/>
      <w:lvlText w:val="%4."/>
      <w:lvlJc w:val="left"/>
      <w:pPr>
        <w:tabs>
          <w:tab w:val="num" w:pos="3432"/>
        </w:tabs>
        <w:ind w:left="3432" w:hanging="360"/>
      </w:pPr>
    </w:lvl>
    <w:lvl w:ilvl="4" w:tplc="04270019">
      <w:start w:val="1"/>
      <w:numFmt w:val="lowerLetter"/>
      <w:lvlText w:val="%5."/>
      <w:lvlJc w:val="left"/>
      <w:pPr>
        <w:tabs>
          <w:tab w:val="num" w:pos="4152"/>
        </w:tabs>
        <w:ind w:left="4152" w:hanging="360"/>
      </w:pPr>
    </w:lvl>
    <w:lvl w:ilvl="5" w:tplc="0427001B">
      <w:start w:val="1"/>
      <w:numFmt w:val="lowerRoman"/>
      <w:lvlText w:val="%6."/>
      <w:lvlJc w:val="right"/>
      <w:pPr>
        <w:tabs>
          <w:tab w:val="num" w:pos="4872"/>
        </w:tabs>
        <w:ind w:left="4872" w:hanging="180"/>
      </w:pPr>
    </w:lvl>
    <w:lvl w:ilvl="6" w:tplc="0427000F">
      <w:start w:val="1"/>
      <w:numFmt w:val="decimal"/>
      <w:lvlText w:val="%7."/>
      <w:lvlJc w:val="left"/>
      <w:pPr>
        <w:tabs>
          <w:tab w:val="num" w:pos="5592"/>
        </w:tabs>
        <w:ind w:left="5592" w:hanging="360"/>
      </w:pPr>
    </w:lvl>
    <w:lvl w:ilvl="7" w:tplc="04270019">
      <w:start w:val="1"/>
      <w:numFmt w:val="lowerLetter"/>
      <w:lvlText w:val="%8."/>
      <w:lvlJc w:val="left"/>
      <w:pPr>
        <w:tabs>
          <w:tab w:val="num" w:pos="6312"/>
        </w:tabs>
        <w:ind w:left="6312" w:hanging="360"/>
      </w:pPr>
    </w:lvl>
    <w:lvl w:ilvl="8" w:tplc="0427001B">
      <w:start w:val="1"/>
      <w:numFmt w:val="lowerRoman"/>
      <w:lvlText w:val="%9."/>
      <w:lvlJc w:val="right"/>
      <w:pPr>
        <w:tabs>
          <w:tab w:val="num" w:pos="7032"/>
        </w:tabs>
        <w:ind w:left="7032" w:hanging="180"/>
      </w:pPr>
    </w:lvl>
  </w:abstractNum>
  <w:abstractNum w:abstractNumId="2" w15:restartNumberingAfterBreak="0">
    <w:nsid w:val="3D2460F9"/>
    <w:multiLevelType w:val="multilevel"/>
    <w:tmpl w:val="EA8805F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F10C02"/>
    <w:multiLevelType w:val="multilevel"/>
    <w:tmpl w:val="EA8805F8"/>
    <w:lvl w:ilvl="0">
      <w:start w:val="1"/>
      <w:numFmt w:val="decimal"/>
      <w:lvlText w:val="%1."/>
      <w:lvlJc w:val="left"/>
      <w:pPr>
        <w:ind w:left="720" w:hanging="360"/>
      </w:pPr>
      <w:rPr>
        <w:rFonts w:hint="default"/>
        <w:b w:val="0"/>
        <w:bCs w:val="0"/>
      </w:rPr>
    </w:lvl>
    <w:lvl w:ilvl="1">
      <w:start w:val="1"/>
      <w:numFmt w:val="decimal"/>
      <w:isLgl/>
      <w:lvlText w:val="%1.%2."/>
      <w:lvlJc w:val="left"/>
      <w:pPr>
        <w:ind w:left="2062"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91625161">
    <w:abstractNumId w:val="0"/>
  </w:num>
  <w:num w:numId="2" w16cid:durableId="1723748364">
    <w:abstractNumId w:val="3"/>
  </w:num>
  <w:num w:numId="3" w16cid:durableId="1504276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517514">
    <w:abstractNumId w:val="2"/>
  </w:num>
  <w:num w:numId="5" w16cid:durableId="5566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68"/>
    <w:rsid w:val="00013DBF"/>
    <w:rsid w:val="00020B88"/>
    <w:rsid w:val="000303EB"/>
    <w:rsid w:val="00053BC4"/>
    <w:rsid w:val="000959A8"/>
    <w:rsid w:val="000B1328"/>
    <w:rsid w:val="000B1516"/>
    <w:rsid w:val="000E08DC"/>
    <w:rsid w:val="001061DA"/>
    <w:rsid w:val="001136A1"/>
    <w:rsid w:val="0013362F"/>
    <w:rsid w:val="00143864"/>
    <w:rsid w:val="001615C0"/>
    <w:rsid w:val="0020171A"/>
    <w:rsid w:val="0021072A"/>
    <w:rsid w:val="002330BC"/>
    <w:rsid w:val="0024071A"/>
    <w:rsid w:val="002509C4"/>
    <w:rsid w:val="00291362"/>
    <w:rsid w:val="00291EB3"/>
    <w:rsid w:val="00292E2A"/>
    <w:rsid w:val="002A50A9"/>
    <w:rsid w:val="002A703B"/>
    <w:rsid w:val="002B2689"/>
    <w:rsid w:val="002B5ECF"/>
    <w:rsid w:val="002C6D50"/>
    <w:rsid w:val="002D37F7"/>
    <w:rsid w:val="003104D9"/>
    <w:rsid w:val="0035266D"/>
    <w:rsid w:val="00362686"/>
    <w:rsid w:val="00397CB7"/>
    <w:rsid w:val="003A3FD8"/>
    <w:rsid w:val="003F4DCF"/>
    <w:rsid w:val="00412DB9"/>
    <w:rsid w:val="00424C33"/>
    <w:rsid w:val="00442DBC"/>
    <w:rsid w:val="004B4CB7"/>
    <w:rsid w:val="005079D4"/>
    <w:rsid w:val="0052027D"/>
    <w:rsid w:val="00544ECE"/>
    <w:rsid w:val="005542E8"/>
    <w:rsid w:val="00560092"/>
    <w:rsid w:val="0056016A"/>
    <w:rsid w:val="0057117B"/>
    <w:rsid w:val="005A02F4"/>
    <w:rsid w:val="005D0AF3"/>
    <w:rsid w:val="006122E8"/>
    <w:rsid w:val="00617A47"/>
    <w:rsid w:val="00625B99"/>
    <w:rsid w:val="00636221"/>
    <w:rsid w:val="0064725D"/>
    <w:rsid w:val="00666ADA"/>
    <w:rsid w:val="006B2F19"/>
    <w:rsid w:val="006B536A"/>
    <w:rsid w:val="006C433C"/>
    <w:rsid w:val="007039A4"/>
    <w:rsid w:val="0070425B"/>
    <w:rsid w:val="007174B1"/>
    <w:rsid w:val="00721400"/>
    <w:rsid w:val="00730015"/>
    <w:rsid w:val="00736E90"/>
    <w:rsid w:val="007B6AC3"/>
    <w:rsid w:val="007C0497"/>
    <w:rsid w:val="007C0ACA"/>
    <w:rsid w:val="008116B0"/>
    <w:rsid w:val="00814ED3"/>
    <w:rsid w:val="00833D43"/>
    <w:rsid w:val="008A09FF"/>
    <w:rsid w:val="008A27DE"/>
    <w:rsid w:val="008B4779"/>
    <w:rsid w:val="008C7D43"/>
    <w:rsid w:val="008D7847"/>
    <w:rsid w:val="008E40ED"/>
    <w:rsid w:val="008F6B17"/>
    <w:rsid w:val="008F74EA"/>
    <w:rsid w:val="00916942"/>
    <w:rsid w:val="009336CA"/>
    <w:rsid w:val="00995344"/>
    <w:rsid w:val="009A2C6C"/>
    <w:rsid w:val="009C1BE8"/>
    <w:rsid w:val="00A26968"/>
    <w:rsid w:val="00A27E2E"/>
    <w:rsid w:val="00A3397D"/>
    <w:rsid w:val="00A3474E"/>
    <w:rsid w:val="00A4103F"/>
    <w:rsid w:val="00A47C00"/>
    <w:rsid w:val="00A51F43"/>
    <w:rsid w:val="00A56025"/>
    <w:rsid w:val="00A705BC"/>
    <w:rsid w:val="00A816B6"/>
    <w:rsid w:val="00A81ABE"/>
    <w:rsid w:val="00AA490C"/>
    <w:rsid w:val="00AC3846"/>
    <w:rsid w:val="00AD4EFA"/>
    <w:rsid w:val="00B2351D"/>
    <w:rsid w:val="00B53BC2"/>
    <w:rsid w:val="00B875D5"/>
    <w:rsid w:val="00BA58BC"/>
    <w:rsid w:val="00BD086E"/>
    <w:rsid w:val="00BD25D0"/>
    <w:rsid w:val="00BD7858"/>
    <w:rsid w:val="00C259A2"/>
    <w:rsid w:val="00C30164"/>
    <w:rsid w:val="00C32501"/>
    <w:rsid w:val="00C42B91"/>
    <w:rsid w:val="00C52953"/>
    <w:rsid w:val="00C7127C"/>
    <w:rsid w:val="00C85D8F"/>
    <w:rsid w:val="00CA34A8"/>
    <w:rsid w:val="00CB4198"/>
    <w:rsid w:val="00CE62DA"/>
    <w:rsid w:val="00CF1B49"/>
    <w:rsid w:val="00D37C71"/>
    <w:rsid w:val="00DC332C"/>
    <w:rsid w:val="00DE5088"/>
    <w:rsid w:val="00E20FDF"/>
    <w:rsid w:val="00E27144"/>
    <w:rsid w:val="00E42B6A"/>
    <w:rsid w:val="00E5621B"/>
    <w:rsid w:val="00E66D19"/>
    <w:rsid w:val="00E71E68"/>
    <w:rsid w:val="00E85E37"/>
    <w:rsid w:val="00E8739F"/>
    <w:rsid w:val="00E91FFC"/>
    <w:rsid w:val="00E94070"/>
    <w:rsid w:val="00EB565D"/>
    <w:rsid w:val="00EF22CB"/>
    <w:rsid w:val="00EF2B98"/>
    <w:rsid w:val="00EF4320"/>
    <w:rsid w:val="00F14FB6"/>
    <w:rsid w:val="00F17AE3"/>
    <w:rsid w:val="00F2271F"/>
    <w:rsid w:val="00F27313"/>
    <w:rsid w:val="00F300BA"/>
    <w:rsid w:val="00F34106"/>
    <w:rsid w:val="00F62513"/>
    <w:rsid w:val="00FB3F4E"/>
    <w:rsid w:val="00FB671B"/>
    <w:rsid w:val="00FF21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D8DE"/>
  <w15:chartTrackingRefBased/>
  <w15:docId w15:val="{EE14BFE0-1608-44FC-AA9B-D9EBD92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E08DC"/>
    <w:rPr>
      <w:rFonts w:ascii="Calibri" w:eastAsia="Calibri" w:hAnsi="Calibri" w:cs="Times New Roman"/>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E08D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08DC"/>
    <w:rPr>
      <w:rFonts w:ascii="Calibri" w:eastAsia="Calibri" w:hAnsi="Calibri" w:cs="Times New Roman"/>
      <w:lang w:val="en-US"/>
    </w:rPr>
  </w:style>
  <w:style w:type="character" w:styleId="Hipersaitas">
    <w:name w:val="Hyperlink"/>
    <w:uiPriority w:val="99"/>
    <w:unhideWhenUsed/>
    <w:rsid w:val="000E08DC"/>
    <w:rPr>
      <w:color w:val="0563C1"/>
      <w:u w:val="single"/>
    </w:rPr>
  </w:style>
  <w:style w:type="paragraph" w:styleId="Debesliotekstas">
    <w:name w:val="Balloon Text"/>
    <w:basedOn w:val="prastasis"/>
    <w:link w:val="DebesliotekstasDiagrama"/>
    <w:uiPriority w:val="99"/>
    <w:semiHidden/>
    <w:unhideWhenUsed/>
    <w:rsid w:val="00FB3F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3F4E"/>
    <w:rPr>
      <w:rFonts w:ascii="Segoe UI" w:eastAsia="Calibri" w:hAnsi="Segoe UI" w:cs="Segoe UI"/>
      <w:sz w:val="18"/>
      <w:szCs w:val="18"/>
      <w:lang w:val="en-US"/>
    </w:rPr>
  </w:style>
  <w:style w:type="paragraph" w:styleId="Porat">
    <w:name w:val="footer"/>
    <w:basedOn w:val="prastasis"/>
    <w:link w:val="PoratDiagrama"/>
    <w:uiPriority w:val="99"/>
    <w:unhideWhenUsed/>
    <w:rsid w:val="00CF1B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1B49"/>
    <w:rPr>
      <w:rFonts w:ascii="Calibri" w:eastAsia="Calibri" w:hAnsi="Calibri" w:cs="Times New Roman"/>
      <w:lang w:val="en-US"/>
    </w:rPr>
  </w:style>
  <w:style w:type="paragraph" w:styleId="Sraopastraipa">
    <w:name w:val="List Paragraph"/>
    <w:basedOn w:val="prastasis"/>
    <w:uiPriority w:val="34"/>
    <w:qFormat/>
    <w:rsid w:val="003A3FD8"/>
    <w:pPr>
      <w:ind w:left="720"/>
      <w:contextualSpacing/>
    </w:pPr>
  </w:style>
  <w:style w:type="character" w:styleId="Komentaronuoroda">
    <w:name w:val="annotation reference"/>
    <w:basedOn w:val="Numatytasispastraiposriftas"/>
    <w:uiPriority w:val="99"/>
    <w:semiHidden/>
    <w:unhideWhenUsed/>
    <w:rsid w:val="003A3FD8"/>
    <w:rPr>
      <w:sz w:val="16"/>
      <w:szCs w:val="16"/>
    </w:rPr>
  </w:style>
  <w:style w:type="paragraph" w:styleId="Komentarotekstas">
    <w:name w:val="annotation text"/>
    <w:basedOn w:val="prastasis"/>
    <w:link w:val="KomentarotekstasDiagrama"/>
    <w:uiPriority w:val="99"/>
    <w:semiHidden/>
    <w:unhideWhenUsed/>
    <w:rsid w:val="003A3FD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A3FD8"/>
    <w:rPr>
      <w:rFonts w:ascii="Calibri" w:eastAsia="Calibri" w:hAnsi="Calibri"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3A3FD8"/>
    <w:rPr>
      <w:b/>
      <w:bCs/>
    </w:rPr>
  </w:style>
  <w:style w:type="character" w:customStyle="1" w:styleId="KomentarotemaDiagrama">
    <w:name w:val="Komentaro tema Diagrama"/>
    <w:basedOn w:val="KomentarotekstasDiagrama"/>
    <w:link w:val="Komentarotema"/>
    <w:uiPriority w:val="99"/>
    <w:semiHidden/>
    <w:rsid w:val="003A3FD8"/>
    <w:rPr>
      <w:rFonts w:ascii="Calibri" w:eastAsia="Calibri" w:hAnsi="Calibri" w:cs="Times New Roman"/>
      <w:b/>
      <w:bCs/>
      <w:sz w:val="20"/>
      <w:szCs w:val="20"/>
      <w:lang w:val="en-US"/>
    </w:rPr>
  </w:style>
  <w:style w:type="paragraph" w:styleId="Pataisymai">
    <w:name w:val="Revision"/>
    <w:hidden/>
    <w:uiPriority w:val="99"/>
    <w:semiHidden/>
    <w:rsid w:val="0036268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ktauras.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15770</Words>
  <Characters>8990</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Rapševičienė</dc:creator>
  <cp:keywords/>
  <dc:description/>
  <cp:lastModifiedBy>Aušrinė Steputienė</cp:lastModifiedBy>
  <cp:revision>107</cp:revision>
  <cp:lastPrinted>2024-09-18T10:03:00Z</cp:lastPrinted>
  <dcterms:created xsi:type="dcterms:W3CDTF">2023-11-15T13:18:00Z</dcterms:created>
  <dcterms:modified xsi:type="dcterms:W3CDTF">2025-04-03T05:19:00Z</dcterms:modified>
</cp:coreProperties>
</file>